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4" w:rsidRDefault="00C801A4" w:rsidP="0001369A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55EBD">
        <w:rPr>
          <w:rFonts w:ascii="Times New Roman" w:hAnsi="Times New Roman" w:cs="Times New Roman"/>
          <w:b/>
          <w:sz w:val="28"/>
        </w:rPr>
        <w:t>ринят</w:t>
      </w:r>
      <w:r>
        <w:rPr>
          <w:rFonts w:ascii="Times New Roman" w:hAnsi="Times New Roman" w:cs="Times New Roman"/>
          <w:b/>
          <w:sz w:val="28"/>
        </w:rPr>
        <w:t xml:space="preserve"> новый Закон, регулирующий правоотношения в сфере садоводства, огородничества и дачного хозяйства</w:t>
      </w:r>
    </w:p>
    <w:p w:rsidR="00E25B96" w:rsidRDefault="00E25B96" w:rsidP="00C801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01A4" w:rsidRDefault="00C801A4" w:rsidP="0085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29</w:t>
      </w:r>
      <w:r w:rsidR="009219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июля 2017 года утвержден Федеральный закон №217-ФЗ «О ведении гражданами садоводства и огородничества для собственных нужд». </w:t>
      </w:r>
      <w:r w:rsidR="00BF0A5D">
        <w:rPr>
          <w:rFonts w:ascii="Times New Roman" w:hAnsi="Times New Roman" w:cs="Times New Roman"/>
          <w:sz w:val="28"/>
        </w:rPr>
        <w:t>Закон разработан с целью разрешения давно назревших проблем садоводов. Новый закон расширяет возможности по использованию садоводами своих участков, защищает их права в отношении с самими товариществами, другими организациями и органами публичной власти.</w:t>
      </w:r>
    </w:p>
    <w:p w:rsidR="00B43CC8" w:rsidRDefault="00C801A4" w:rsidP="00B4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закон предусматривает сокращение организационно-правовых форм товариществ собственников недвижимости</w:t>
      </w:r>
      <w:r w:rsidR="0092199D">
        <w:rPr>
          <w:rFonts w:ascii="Times New Roman" w:hAnsi="Times New Roman" w:cs="Times New Roman"/>
          <w:sz w:val="28"/>
        </w:rPr>
        <w:t xml:space="preserve">, созданных для ведения садоводства и огородничества до двух: </w:t>
      </w:r>
    </w:p>
    <w:p w:rsidR="00B43CC8" w:rsidRDefault="00B43CC8" w:rsidP="0085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2199D">
        <w:rPr>
          <w:rFonts w:ascii="Times New Roman" w:hAnsi="Times New Roman" w:cs="Times New Roman"/>
          <w:sz w:val="28"/>
        </w:rPr>
        <w:t>садоводческое некоммерческое товарищество (для ведения садоводства и дачного хозяйства)</w:t>
      </w:r>
      <w:r>
        <w:rPr>
          <w:rFonts w:ascii="Times New Roman" w:hAnsi="Times New Roman" w:cs="Times New Roman"/>
          <w:sz w:val="28"/>
        </w:rPr>
        <w:t>;</w:t>
      </w:r>
    </w:p>
    <w:p w:rsidR="00C801A4" w:rsidRDefault="00B43CC8" w:rsidP="0085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199D">
        <w:rPr>
          <w:rFonts w:ascii="Times New Roman" w:hAnsi="Times New Roman" w:cs="Times New Roman"/>
          <w:sz w:val="28"/>
        </w:rPr>
        <w:t xml:space="preserve"> огородническое некоммерческое товарищество (для огородничества).</w:t>
      </w:r>
    </w:p>
    <w:p w:rsidR="00B43CC8" w:rsidRDefault="00B43CC8" w:rsidP="00DD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четко дает определение так</w:t>
      </w:r>
      <w:r w:rsidR="00DD44CA">
        <w:rPr>
          <w:rFonts w:ascii="Times New Roman" w:hAnsi="Times New Roman" w:cs="Times New Roman"/>
          <w:sz w:val="28"/>
        </w:rPr>
        <w:t>ого понятия, как «имущество общего пользования»</w:t>
      </w:r>
      <w:r w:rsidR="0001369A">
        <w:rPr>
          <w:rFonts w:ascii="Times New Roman" w:hAnsi="Times New Roman" w:cs="Times New Roman"/>
          <w:sz w:val="28"/>
        </w:rPr>
        <w:t>,</w:t>
      </w:r>
      <w:r w:rsidR="00DD44CA">
        <w:rPr>
          <w:rFonts w:ascii="Times New Roman" w:hAnsi="Times New Roman" w:cs="Times New Roman"/>
          <w:sz w:val="28"/>
        </w:rPr>
        <w:t xml:space="preserve"> определяет его виды и цели использования, также вводится понятие</w:t>
      </w:r>
      <w:r>
        <w:rPr>
          <w:rFonts w:ascii="Times New Roman" w:hAnsi="Times New Roman" w:cs="Times New Roman"/>
          <w:sz w:val="28"/>
        </w:rPr>
        <w:t xml:space="preserve"> «жилой дом»</w:t>
      </w:r>
      <w:r w:rsidR="00DD44CA">
        <w:rPr>
          <w:rFonts w:ascii="Times New Roman" w:hAnsi="Times New Roman" w:cs="Times New Roman"/>
          <w:sz w:val="28"/>
        </w:rPr>
        <w:t xml:space="preserve"> и исключаются термины</w:t>
      </w:r>
      <w:r>
        <w:rPr>
          <w:rFonts w:ascii="Times New Roman" w:hAnsi="Times New Roman" w:cs="Times New Roman"/>
          <w:sz w:val="28"/>
        </w:rPr>
        <w:t xml:space="preserve"> «дача», «дачное хозяйство»</w:t>
      </w:r>
      <w:r w:rsidR="00DD44CA">
        <w:rPr>
          <w:rFonts w:ascii="Times New Roman" w:hAnsi="Times New Roman" w:cs="Times New Roman"/>
          <w:sz w:val="28"/>
        </w:rPr>
        <w:t>, «дачный дом».</w:t>
      </w:r>
    </w:p>
    <w:p w:rsidR="00B43CC8" w:rsidRDefault="00B43CC8" w:rsidP="00B43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Вышеуказанный закон предусматривает упрощенный порядок лицензирования</w:t>
      </w:r>
      <w:r w:rsidRPr="00B43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скважин для централизованного водоснабжения граждан, занимающихся садоводством и огородничеством. Требование об их обязательном лицензировании вступает с 1 января 2020 г</w:t>
      </w:r>
      <w:r w:rsidR="00855EBD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69A" w:rsidRPr="00412405" w:rsidRDefault="0001369A" w:rsidP="00013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Собраниям членов товарищества предоставляется возможность безвозмездно передавать часть имущества общего пользования в государственную или муниципальную собственность. Они могут включать автомобильные дороги, объекты 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хозяйства, водоснабжения, связи и другие объекты.</w:t>
      </w:r>
    </w:p>
    <w:p w:rsidR="0001369A" w:rsidRPr="00412405" w:rsidRDefault="0001369A" w:rsidP="00B43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для организаций, созданных до принятия закона, и являющихся собственниками имущества общего пользования, переходными положениями предусмотрена обязанность до 1 января 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вынести на рассмотрение общего собрания членов товарищества вопрос о передаче указанного имущества в общую долевую собственность собственников земельных участков.</w:t>
      </w:r>
    </w:p>
    <w:p w:rsidR="00B43CC8" w:rsidRPr="00412405" w:rsidRDefault="00DD44CA" w:rsidP="00B43CC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у</w:t>
      </w:r>
      <w:r w:rsidR="00B43CC8"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силивается внутренний </w:t>
      </w:r>
      <w:proofErr w:type="gramStart"/>
      <w:r w:rsidR="00B43CC8"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43CC8"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правления товарищества, в том числе при расходовании ими денежных средств товарищества. Право собственности на имущество общего пользования будет находиться в общей долевой собственности </w:t>
      </w:r>
      <w:proofErr w:type="spellStart"/>
      <w:r w:rsidR="00B43CC8"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граждан−собственников</w:t>
      </w:r>
      <w:proofErr w:type="spellEnd"/>
      <w:r w:rsidR="00B43CC8" w:rsidRPr="00412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участков, расположенных в границах территории садоводства и огородничества.</w:t>
      </w:r>
    </w:p>
    <w:p w:rsidR="00855EBD" w:rsidRDefault="00855EBD" w:rsidP="0085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вступает в силу с 1 января 2019 года.</w:t>
      </w:r>
    </w:p>
    <w:p w:rsidR="009A2F45" w:rsidRDefault="009A2F45"/>
    <w:sectPr w:rsidR="009A2F45" w:rsidSect="00855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B96"/>
    <w:rsid w:val="0001369A"/>
    <w:rsid w:val="002C5CF4"/>
    <w:rsid w:val="005A5A81"/>
    <w:rsid w:val="00855EBD"/>
    <w:rsid w:val="0092199D"/>
    <w:rsid w:val="009A2F45"/>
    <w:rsid w:val="00AA7E30"/>
    <w:rsid w:val="00B43CC8"/>
    <w:rsid w:val="00BF0A5D"/>
    <w:rsid w:val="00C61CD4"/>
    <w:rsid w:val="00C801A4"/>
    <w:rsid w:val="00DD44CA"/>
    <w:rsid w:val="00E25B96"/>
    <w:rsid w:val="00EA0AC2"/>
    <w:rsid w:val="00F6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8</cp:revision>
  <cp:lastPrinted>2017-08-07T11:04:00Z</cp:lastPrinted>
  <dcterms:created xsi:type="dcterms:W3CDTF">2017-08-04T09:10:00Z</dcterms:created>
  <dcterms:modified xsi:type="dcterms:W3CDTF">2017-08-07T11:17:00Z</dcterms:modified>
</cp:coreProperties>
</file>