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B0" w:rsidRPr="00C93665" w:rsidRDefault="00B1609B">
      <w:pPr>
        <w:rPr>
          <w:rFonts w:ascii="Times New Roman" w:hAnsi="Times New Roman" w:cs="Times New Roman"/>
          <w:b/>
          <w:sz w:val="28"/>
          <w:szCs w:val="28"/>
        </w:rPr>
      </w:pPr>
      <w:r w:rsidRPr="00C93665">
        <w:rPr>
          <w:rFonts w:ascii="Times New Roman" w:hAnsi="Times New Roman" w:cs="Times New Roman"/>
          <w:b/>
          <w:sz w:val="28"/>
          <w:szCs w:val="28"/>
        </w:rPr>
        <w:t>Новый закон о садоводческих и огороднических товариществах</w:t>
      </w:r>
    </w:p>
    <w:p w:rsidR="00B1609B" w:rsidRDefault="00B1609B">
      <w:pPr>
        <w:rPr>
          <w:rFonts w:ascii="Times New Roman" w:hAnsi="Times New Roman" w:cs="Times New Roman"/>
          <w:sz w:val="28"/>
          <w:szCs w:val="28"/>
        </w:rPr>
      </w:pPr>
    </w:p>
    <w:p w:rsidR="00B1609B" w:rsidRDefault="00B1609B" w:rsidP="004F49A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2017 года был принят новый Федеральный закон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Закон вступает в силу 1 января 2019 года. Согласно этому закону останутся лишь садоводческие некоммерческие товарищества и огороднические некоммерческие товарищества. Дачных товариществ, кооперативов, партнерств не будет.</w:t>
      </w:r>
    </w:p>
    <w:p w:rsidR="004F49AD" w:rsidRDefault="004F49AD" w:rsidP="004F49A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 некоммерческих организаций, созданных гражданами для ведения садоводства, огородничества или дачного хозяйства до дня вступления в силу 217- Федерального закона, не требуется, за исключением ряда случаев.</w:t>
      </w:r>
    </w:p>
    <w:p w:rsidR="009F6386" w:rsidRDefault="009F6386" w:rsidP="004F49A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Учредительные документы, а также наименования некоммерческих организаций, созданных гражданами до вступления в силу закона, подлежат приведению в соответствие с положением нового Федерального закона при первом изменении учредительных документов указанных организаций. Изменение наименований не требует внесения изменений в правоустанавливающие и иные документы, содержащие их прежнее наименование. Внесение таких изменений может осуществляться по желанию заинтересованных лиц.</w:t>
      </w:r>
    </w:p>
    <w:p w:rsidR="001E2EDD" w:rsidRDefault="00D24AF9" w:rsidP="001E2ED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в</w:t>
      </w:r>
      <w:r w:rsidR="001E2EDD">
        <w:rPr>
          <w:rFonts w:ascii="Times New Roman" w:hAnsi="Times New Roman" w:cs="Times New Roman"/>
          <w:sz w:val="28"/>
          <w:szCs w:val="28"/>
        </w:rPr>
        <w:t xml:space="preserve"> соответствии с новым законом, садовый дом может быть признан жилым домом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перевода садового дома в жилой должен быть определен </w:t>
      </w:r>
      <w:r w:rsidR="001E2EDD">
        <w:rPr>
          <w:rFonts w:ascii="Times New Roman" w:hAnsi="Times New Roman" w:cs="Times New Roman"/>
          <w:sz w:val="28"/>
          <w:szCs w:val="28"/>
        </w:rPr>
        <w:t>Правительством Российской Федерации.</w:t>
      </w:r>
    </w:p>
    <w:p w:rsidR="00D24AF9" w:rsidRDefault="00D24AF9" w:rsidP="001E2ED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законе также говорится о тех объектах, которые были построены на садовых и огородных участках до принятия нового закона.</w:t>
      </w:r>
    </w:p>
    <w:p w:rsidR="001E2EDD" w:rsidRDefault="00D24AF9" w:rsidP="001E2ED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р</w:t>
      </w:r>
      <w:r w:rsidR="001E2EDD">
        <w:rPr>
          <w:rFonts w:ascii="Times New Roman" w:hAnsi="Times New Roman" w:cs="Times New Roman"/>
          <w:sz w:val="28"/>
          <w:szCs w:val="28"/>
        </w:rPr>
        <w:t xml:space="preserve">асположенные на садовых земельных участках здания, сведения о которых внесены в Единый государственный реестр недвижимости до дня вступления в силу </w:t>
      </w:r>
      <w:r w:rsidR="00486865">
        <w:rPr>
          <w:rFonts w:ascii="Times New Roman" w:hAnsi="Times New Roman" w:cs="Times New Roman"/>
          <w:sz w:val="28"/>
          <w:szCs w:val="28"/>
        </w:rPr>
        <w:t xml:space="preserve">217 - </w:t>
      </w:r>
      <w:r w:rsidR="001E2EDD">
        <w:rPr>
          <w:rFonts w:ascii="Times New Roman" w:hAnsi="Times New Roman" w:cs="Times New Roman"/>
          <w:sz w:val="28"/>
          <w:szCs w:val="28"/>
        </w:rPr>
        <w:t>Федерального закона с назначением "жилое", "жилое строение", признаются жилыми домами. При этом замена ранее выданных документов или внесение изменений в такие документы, записи Единого государственного реестра недвижимости в части наименований указанных объектов недвижимости не требуется, но данная замена может осуществляться по желанию их правообладателей.</w:t>
      </w:r>
    </w:p>
    <w:p w:rsidR="00B1609B" w:rsidRDefault="00486865" w:rsidP="00B1609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использования членских взносов законом предусмотрено, что в</w:t>
      </w:r>
      <w:r w:rsidR="00DE6E93">
        <w:rPr>
          <w:rFonts w:ascii="Times New Roman" w:hAnsi="Times New Roman" w:cs="Times New Roman"/>
          <w:sz w:val="28"/>
          <w:szCs w:val="28"/>
        </w:rPr>
        <w:t>зносы в товариществе будут только двух видов - членские и целевые.</w:t>
      </w:r>
      <w:r w:rsidR="009F6386">
        <w:rPr>
          <w:rFonts w:ascii="Times New Roman" w:hAnsi="Times New Roman" w:cs="Times New Roman"/>
          <w:sz w:val="28"/>
          <w:szCs w:val="28"/>
        </w:rPr>
        <w:t xml:space="preserve"> </w:t>
      </w:r>
      <w:r w:rsidR="00DE6E93">
        <w:rPr>
          <w:rFonts w:ascii="Times New Roman" w:hAnsi="Times New Roman" w:cs="Times New Roman"/>
          <w:sz w:val="28"/>
          <w:szCs w:val="28"/>
        </w:rPr>
        <w:t>Вступительных взносов не буде</w:t>
      </w:r>
      <w:r w:rsidR="001E2EDD">
        <w:rPr>
          <w:rFonts w:ascii="Times New Roman" w:hAnsi="Times New Roman" w:cs="Times New Roman"/>
          <w:sz w:val="28"/>
          <w:szCs w:val="28"/>
        </w:rPr>
        <w:t>т</w:t>
      </w:r>
      <w:r w:rsidR="00DE6E93">
        <w:rPr>
          <w:rFonts w:ascii="Times New Roman" w:hAnsi="Times New Roman" w:cs="Times New Roman"/>
          <w:sz w:val="28"/>
          <w:szCs w:val="28"/>
        </w:rPr>
        <w:t>. Размер каждого из этих видов будет определяться на основании финансово-экономического обоснования, утвержденного общим собранием членов товарищества.</w:t>
      </w:r>
    </w:p>
    <w:p w:rsidR="00942196" w:rsidRPr="00B1609B" w:rsidRDefault="00942196" w:rsidP="00B1609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законе есть и конкретный список целей, на которые </w:t>
      </w:r>
      <w:r w:rsidR="004868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 только на них </w:t>
      </w:r>
      <w:proofErr w:type="gramStart"/>
      <w:r w:rsidR="004868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огут быть потрачены взносы. Любой член товарищества (допустим, если он не был на собрании) может потребовать посмотреть финансово- экономическое обоснование, бухгалтерскую отчетность. А также затребовать персональную копию этих и других документов товарищества (за плату, но она не должна превышать стоимости изготовления копий). </w:t>
      </w:r>
    </w:p>
    <w:sectPr w:rsidR="00942196" w:rsidRPr="00B1609B" w:rsidSect="00EE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1609B"/>
    <w:rsid w:val="001E2EDD"/>
    <w:rsid w:val="00486865"/>
    <w:rsid w:val="004F49AD"/>
    <w:rsid w:val="00565312"/>
    <w:rsid w:val="005F702B"/>
    <w:rsid w:val="00942196"/>
    <w:rsid w:val="009F6386"/>
    <w:rsid w:val="00B1609B"/>
    <w:rsid w:val="00C93665"/>
    <w:rsid w:val="00D24AF9"/>
    <w:rsid w:val="00DE6E93"/>
    <w:rsid w:val="00DF7121"/>
    <w:rsid w:val="00E25CEE"/>
    <w:rsid w:val="00EE2DB0"/>
    <w:rsid w:val="00EF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ВО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cherkasovaev</dc:creator>
  <cp:keywords/>
  <dc:description/>
  <cp:lastModifiedBy>Ядгарова Зульфия Насритдиновна</cp:lastModifiedBy>
  <cp:revision>4</cp:revision>
  <cp:lastPrinted>2017-08-22T05:27:00Z</cp:lastPrinted>
  <dcterms:created xsi:type="dcterms:W3CDTF">2017-08-21T12:56:00Z</dcterms:created>
  <dcterms:modified xsi:type="dcterms:W3CDTF">2017-08-22T05:28:00Z</dcterms:modified>
</cp:coreProperties>
</file>