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EDB8B" w14:textId="77777777" w:rsidR="00892A78" w:rsidRPr="00892A78" w:rsidRDefault="00892A78" w:rsidP="00892A78">
      <w:r w:rsidRPr="00892A78">
        <w:rPr>
          <w:b/>
          <w:bCs/>
        </w:rPr>
        <w:t>Уголовная ответственность за преступления против безопасности дорожного движения</w:t>
      </w:r>
    </w:p>
    <w:p w14:paraId="4AF9250F" w14:textId="77777777" w:rsidR="00892A78" w:rsidRPr="00892A78" w:rsidRDefault="00892A78" w:rsidP="00892A78">
      <w:r w:rsidRPr="00892A78">
        <w:t>Безопасность дорожного движения является одним из важнейших условий сохранения жизни и здоровья граждан. За наиболее опасные нарушения правил дорожного движения законодательством Российской Федерации предусмотрена уголовная ответственность.</w:t>
      </w:r>
    </w:p>
    <w:p w14:paraId="530F87D1" w14:textId="77777777" w:rsidR="00892A78" w:rsidRPr="00892A78" w:rsidRDefault="00892A78" w:rsidP="00892A78">
      <w:r w:rsidRPr="00892A78">
        <w:t>Нормы, устанавливающие ответственность за преступления в данной сфере, содержатся в главе 27 Уголовного кодекса Российской Федерации. Уголовная ответственность наступает, в частности, за нарушение правил дорожного движения, повлекшее причинение тяжкого вреда здоровью человека или его смерть, а также за управление транспортным средством в состоянии опьянения лицом, ранее подвергнутым административному наказанию либо имеющим соответствующую судимость.</w:t>
      </w:r>
    </w:p>
    <w:p w14:paraId="15DA2ED3" w14:textId="77777777" w:rsidR="00892A78" w:rsidRPr="00892A78" w:rsidRDefault="00892A78" w:rsidP="00892A78">
      <w:r w:rsidRPr="00892A78">
        <w:t>Наиболее часто применяемыми являются статьи 264 и 264.1 Уголовного кодекса Российской Федерации.</w:t>
      </w:r>
    </w:p>
    <w:p w14:paraId="6E431C95" w14:textId="77777777" w:rsidR="00892A78" w:rsidRPr="00892A78" w:rsidRDefault="00892A78" w:rsidP="00892A78">
      <w:r w:rsidRPr="00892A78">
        <w:rPr>
          <w:b/>
          <w:bCs/>
        </w:rPr>
        <w:t>Ответственность за нарушение правил дорожного движения, повлекшее тяжкие последствия</w:t>
      </w:r>
    </w:p>
    <w:p w14:paraId="1FAC685B" w14:textId="77777777" w:rsidR="00892A78" w:rsidRPr="00892A78" w:rsidRDefault="00892A78" w:rsidP="00892A78">
      <w:r w:rsidRPr="00892A78">
        <w:t>Статьей 264 УК РФ предусмотрена ответственность за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если такие действия по неосторожности повлекли причинение тяжкого вреда здоровью человека либо его смерть.</w:t>
      </w:r>
    </w:p>
    <w:p w14:paraId="342C3803" w14:textId="77777777" w:rsidR="00892A78" w:rsidRPr="00892A78" w:rsidRDefault="00892A78" w:rsidP="00892A78">
      <w:r w:rsidRPr="00892A78">
        <w:t>Обязательным условием привлечения к уголовной ответственности является наличие прямой причинно-следственной связи между допущенным нарушением правил дорожного движения и наступившими последствиями.</w:t>
      </w:r>
    </w:p>
    <w:p w14:paraId="1F6D9379" w14:textId="77777777" w:rsidR="00892A78" w:rsidRPr="00892A78" w:rsidRDefault="00892A78" w:rsidP="00892A78">
      <w:r w:rsidRPr="00892A78">
        <w:t>При рассмотрении уголовного дела судом учитываются все обстоятельства происшествия. Если дорожно-транспортное происшествие произошло вследствие нарушений, допущенных не только водителем, но и другими участниками дорожного движения, например пешеходами, такие обстоятельства могут быть приняты во внимание при назначении наказания.</w:t>
      </w:r>
    </w:p>
    <w:p w14:paraId="49BF4E44" w14:textId="77777777" w:rsidR="00892A78" w:rsidRPr="00892A78" w:rsidRDefault="00892A78" w:rsidP="00892A78">
      <w:r w:rsidRPr="00892A78">
        <w:t>К наиболее распространенным нарушениям правил дорожного движения относятся:</w:t>
      </w:r>
    </w:p>
    <w:p w14:paraId="4B2A6137" w14:textId="77777777" w:rsidR="00892A78" w:rsidRPr="00892A78" w:rsidRDefault="00892A78" w:rsidP="00892A78">
      <w:pPr>
        <w:numPr>
          <w:ilvl w:val="0"/>
          <w:numId w:val="1"/>
        </w:numPr>
      </w:pPr>
      <w:r w:rsidRPr="00892A78">
        <w:t>выезд на полосу встречного движения;</w:t>
      </w:r>
    </w:p>
    <w:p w14:paraId="33E06501" w14:textId="77777777" w:rsidR="00892A78" w:rsidRPr="00892A78" w:rsidRDefault="00892A78" w:rsidP="00892A78">
      <w:pPr>
        <w:numPr>
          <w:ilvl w:val="0"/>
          <w:numId w:val="1"/>
        </w:numPr>
      </w:pPr>
      <w:r w:rsidRPr="00892A78">
        <w:t>превышение установленной скорости движения;</w:t>
      </w:r>
    </w:p>
    <w:p w14:paraId="428FB207" w14:textId="77777777" w:rsidR="00892A78" w:rsidRPr="00892A78" w:rsidRDefault="00892A78" w:rsidP="00892A78">
      <w:pPr>
        <w:numPr>
          <w:ilvl w:val="0"/>
          <w:numId w:val="1"/>
        </w:numPr>
      </w:pPr>
      <w:r w:rsidRPr="00892A78">
        <w:t>выбор скорости без учета дорожных и погодных условий;</w:t>
      </w:r>
    </w:p>
    <w:p w14:paraId="1DAD8824" w14:textId="77777777" w:rsidR="00892A78" w:rsidRPr="00892A78" w:rsidRDefault="00892A78" w:rsidP="00892A78">
      <w:pPr>
        <w:numPr>
          <w:ilvl w:val="0"/>
          <w:numId w:val="1"/>
        </w:numPr>
      </w:pPr>
      <w:r w:rsidRPr="00892A78">
        <w:t>нарушение правил маневрирования;</w:t>
      </w:r>
    </w:p>
    <w:p w14:paraId="254C9F80" w14:textId="77777777" w:rsidR="00892A78" w:rsidRPr="00892A78" w:rsidRDefault="00892A78" w:rsidP="00892A78">
      <w:pPr>
        <w:numPr>
          <w:ilvl w:val="0"/>
          <w:numId w:val="1"/>
        </w:numPr>
      </w:pPr>
      <w:r w:rsidRPr="00892A78">
        <w:t>нарушение правил проезда перекрестков;</w:t>
      </w:r>
    </w:p>
    <w:p w14:paraId="078FC3DA" w14:textId="77777777" w:rsidR="00892A78" w:rsidRPr="00892A78" w:rsidRDefault="00892A78" w:rsidP="00892A78">
      <w:pPr>
        <w:numPr>
          <w:ilvl w:val="0"/>
          <w:numId w:val="1"/>
        </w:numPr>
      </w:pPr>
      <w:r w:rsidRPr="00892A78">
        <w:lastRenderedPageBreak/>
        <w:t>непринятие мер к своевременной остановке транспортного средства при возникновении опасности для движения;</w:t>
      </w:r>
    </w:p>
    <w:p w14:paraId="31592736" w14:textId="77777777" w:rsidR="00892A78" w:rsidRPr="00892A78" w:rsidRDefault="00892A78" w:rsidP="00892A78">
      <w:pPr>
        <w:numPr>
          <w:ilvl w:val="0"/>
          <w:numId w:val="1"/>
        </w:numPr>
      </w:pPr>
      <w:r w:rsidRPr="00892A78">
        <w:t>управление транспортным средством в состоянии опьянения.</w:t>
      </w:r>
    </w:p>
    <w:p w14:paraId="4442121E" w14:textId="77777777" w:rsidR="00892A78" w:rsidRPr="00892A78" w:rsidRDefault="00892A78" w:rsidP="00892A78">
      <w:r w:rsidRPr="00892A78">
        <w:t>Закон предусматривает более строгую ответственность за совершение преступления при наличии квалифицирующих признаков, в том числе если водитель находился в состоянии опьянения, оставил место дорожно-транспортного происшествия либо управлял транспортным средством, не имея права управления или будучи лишенным такого права.</w:t>
      </w:r>
    </w:p>
    <w:p w14:paraId="35BDD806" w14:textId="77777777" w:rsidR="00892A78" w:rsidRPr="00892A78" w:rsidRDefault="00892A78" w:rsidP="00892A78">
      <w:r w:rsidRPr="00892A78">
        <w:t>Субъектом данного преступления является лицо, достигшее 16-летнего возраста и управлявшее механическим транспортным средством.</w:t>
      </w:r>
    </w:p>
    <w:p w14:paraId="4F1530D3" w14:textId="77777777" w:rsidR="00892A78" w:rsidRPr="00892A78" w:rsidRDefault="00892A78" w:rsidP="00892A78">
      <w:r w:rsidRPr="00892A78">
        <w:rPr>
          <w:b/>
          <w:bCs/>
        </w:rPr>
        <w:t>Ответственность за повторное управление транспортным средством в состоянии опьянения</w:t>
      </w:r>
    </w:p>
    <w:p w14:paraId="7AFEF5E6" w14:textId="77777777" w:rsidR="00892A78" w:rsidRPr="00892A78" w:rsidRDefault="00892A78" w:rsidP="00892A78">
      <w:r w:rsidRPr="00892A78">
        <w:t>Статья 264.1 УК РФ устанавливает уголовную ответственность за управление транспортным средством лицом, находящимся в состоянии опьянения, если ранее оно было подвергнуто административному наказанию за аналогичное нарушение либо за отказ от прохождения медицинского освидетельствования на состояние опьянения.</w:t>
      </w:r>
    </w:p>
    <w:p w14:paraId="222C844C" w14:textId="77777777" w:rsidR="00892A78" w:rsidRPr="00892A78" w:rsidRDefault="00892A78" w:rsidP="00892A78">
      <w:r w:rsidRPr="00892A78">
        <w:t>Кроме того, уголовная ответственность по данной статье наступает в отношении лиц, имеющих судимость за преступления, предусмотренные частями 2, 4 или 6 статьи 264 УК РФ либо статьей 264.1 УК РФ.</w:t>
      </w:r>
    </w:p>
    <w:p w14:paraId="20DC284F" w14:textId="77777777" w:rsidR="00892A78" w:rsidRPr="00892A78" w:rsidRDefault="00892A78" w:rsidP="00892A78">
      <w:r w:rsidRPr="00892A78">
        <w:t>В отличие от статьи 264 УК РФ для привлечения к ответственности по статье 264.1 УК РФ не требуется наступления последствий в виде причинения вреда здоровью или гибели людей. Сам факт повторного управления транспортным средством в состоянии опьянения образует состав преступления.</w:t>
      </w:r>
    </w:p>
    <w:p w14:paraId="39032A3A" w14:textId="77777777" w:rsidR="00892A78" w:rsidRPr="00892A78" w:rsidRDefault="00892A78" w:rsidP="00892A78">
      <w:r w:rsidRPr="00892A78">
        <w:t>Санкция статьи предусматривает различные виды наказания, включая:</w:t>
      </w:r>
    </w:p>
    <w:p w14:paraId="4977D081" w14:textId="77777777" w:rsidR="00892A78" w:rsidRPr="00892A78" w:rsidRDefault="00892A78" w:rsidP="00892A78">
      <w:pPr>
        <w:numPr>
          <w:ilvl w:val="0"/>
          <w:numId w:val="2"/>
        </w:numPr>
      </w:pPr>
      <w:r w:rsidRPr="00892A78">
        <w:t>штраф в размере от 200 тысяч до 500 тысяч рублей;</w:t>
      </w:r>
    </w:p>
    <w:p w14:paraId="1486D21D" w14:textId="77777777" w:rsidR="00892A78" w:rsidRPr="00892A78" w:rsidRDefault="00892A78" w:rsidP="00892A78">
      <w:pPr>
        <w:numPr>
          <w:ilvl w:val="0"/>
          <w:numId w:val="2"/>
        </w:numPr>
      </w:pPr>
      <w:r w:rsidRPr="00892A78">
        <w:t>обязательные работы;</w:t>
      </w:r>
    </w:p>
    <w:p w14:paraId="13374F92" w14:textId="77777777" w:rsidR="00892A78" w:rsidRPr="00892A78" w:rsidRDefault="00892A78" w:rsidP="00892A78">
      <w:pPr>
        <w:numPr>
          <w:ilvl w:val="0"/>
          <w:numId w:val="2"/>
        </w:numPr>
      </w:pPr>
      <w:r w:rsidRPr="00892A78">
        <w:t>принудительные работы;</w:t>
      </w:r>
    </w:p>
    <w:p w14:paraId="4BF44DE2" w14:textId="77777777" w:rsidR="00892A78" w:rsidRPr="00892A78" w:rsidRDefault="00892A78" w:rsidP="00892A78">
      <w:pPr>
        <w:numPr>
          <w:ilvl w:val="0"/>
          <w:numId w:val="2"/>
        </w:numPr>
      </w:pPr>
      <w:r w:rsidRPr="00892A78">
        <w:t>лишение свободы на срок до трех лет.</w:t>
      </w:r>
    </w:p>
    <w:p w14:paraId="765CB9A1" w14:textId="77777777" w:rsidR="00892A78" w:rsidRPr="00892A78" w:rsidRDefault="00892A78" w:rsidP="00892A78">
      <w:r w:rsidRPr="00892A78">
        <w:t>Дополнительно виновному может быть назначено наказание в виде лишения права заниматься деятельностью, связанной с управлением транспортными средствами, на срок до шести лет.</w:t>
      </w:r>
    </w:p>
    <w:p w14:paraId="57B68106" w14:textId="1247860F" w:rsidR="00C079C1" w:rsidRDefault="00892A78">
      <w:r w:rsidRPr="00892A78">
        <w:t>Соблюдение Правил дорожного движения является обязанностью каждого участника дорожного движения. Пренебрежение установленными требованиями не только создает угрозу жизни и здоровью граждан, но и может повлечь серьезные правовые последствия, включая уголовную ответственность.</w:t>
      </w:r>
    </w:p>
    <w:sectPr w:rsidR="00C07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A4FBF"/>
    <w:multiLevelType w:val="multilevel"/>
    <w:tmpl w:val="0E3A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517A09"/>
    <w:multiLevelType w:val="multilevel"/>
    <w:tmpl w:val="0E8A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965143">
    <w:abstractNumId w:val="1"/>
  </w:num>
  <w:num w:numId="2" w16cid:durableId="182813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8C"/>
    <w:rsid w:val="006507B2"/>
    <w:rsid w:val="0080538C"/>
    <w:rsid w:val="00892A78"/>
    <w:rsid w:val="00C079C1"/>
    <w:rsid w:val="00DB6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8762"/>
  <w15:chartTrackingRefBased/>
  <w15:docId w15:val="{E641A70B-64A3-4E77-951D-D45E48D2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05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05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053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053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053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053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53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53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53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53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053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053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053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053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053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53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053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538C"/>
    <w:rPr>
      <w:rFonts w:eastAsiaTheme="majorEastAsia" w:cstheme="majorBidi"/>
      <w:color w:val="272727" w:themeColor="text1" w:themeTint="D8"/>
    </w:rPr>
  </w:style>
  <w:style w:type="paragraph" w:styleId="a3">
    <w:name w:val="Title"/>
    <w:basedOn w:val="a"/>
    <w:next w:val="a"/>
    <w:link w:val="a4"/>
    <w:uiPriority w:val="10"/>
    <w:qFormat/>
    <w:rsid w:val="00805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053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538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538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538C"/>
    <w:pPr>
      <w:spacing w:before="160"/>
      <w:jc w:val="center"/>
    </w:pPr>
    <w:rPr>
      <w:i/>
      <w:iCs/>
      <w:color w:val="404040" w:themeColor="text1" w:themeTint="BF"/>
    </w:rPr>
  </w:style>
  <w:style w:type="character" w:customStyle="1" w:styleId="22">
    <w:name w:val="Цитата 2 Знак"/>
    <w:basedOn w:val="a0"/>
    <w:link w:val="21"/>
    <w:uiPriority w:val="29"/>
    <w:rsid w:val="0080538C"/>
    <w:rPr>
      <w:i/>
      <w:iCs/>
      <w:color w:val="404040" w:themeColor="text1" w:themeTint="BF"/>
    </w:rPr>
  </w:style>
  <w:style w:type="paragraph" w:styleId="a7">
    <w:name w:val="List Paragraph"/>
    <w:basedOn w:val="a"/>
    <w:uiPriority w:val="34"/>
    <w:qFormat/>
    <w:rsid w:val="0080538C"/>
    <w:pPr>
      <w:ind w:left="720"/>
      <w:contextualSpacing/>
    </w:pPr>
  </w:style>
  <w:style w:type="character" w:styleId="a8">
    <w:name w:val="Intense Emphasis"/>
    <w:basedOn w:val="a0"/>
    <w:uiPriority w:val="21"/>
    <w:qFormat/>
    <w:rsid w:val="0080538C"/>
    <w:rPr>
      <w:i/>
      <w:iCs/>
      <w:color w:val="0F4761" w:themeColor="accent1" w:themeShade="BF"/>
    </w:rPr>
  </w:style>
  <w:style w:type="paragraph" w:styleId="a9">
    <w:name w:val="Intense Quote"/>
    <w:basedOn w:val="a"/>
    <w:next w:val="a"/>
    <w:link w:val="aa"/>
    <w:uiPriority w:val="30"/>
    <w:qFormat/>
    <w:rsid w:val="00805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0538C"/>
    <w:rPr>
      <w:i/>
      <w:iCs/>
      <w:color w:val="0F4761" w:themeColor="accent1" w:themeShade="BF"/>
    </w:rPr>
  </w:style>
  <w:style w:type="character" w:styleId="ab">
    <w:name w:val="Intense Reference"/>
    <w:basedOn w:val="a0"/>
    <w:uiPriority w:val="32"/>
    <w:qFormat/>
    <w:rsid w:val="008053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796026">
      <w:bodyDiv w:val="1"/>
      <w:marLeft w:val="0"/>
      <w:marRight w:val="0"/>
      <w:marTop w:val="0"/>
      <w:marBottom w:val="0"/>
      <w:divBdr>
        <w:top w:val="none" w:sz="0" w:space="0" w:color="auto"/>
        <w:left w:val="none" w:sz="0" w:space="0" w:color="auto"/>
        <w:bottom w:val="none" w:sz="0" w:space="0" w:color="auto"/>
        <w:right w:val="none" w:sz="0" w:space="0" w:color="auto"/>
      </w:divBdr>
    </w:div>
    <w:div w:id="162072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 Махнев</dc:creator>
  <cp:keywords/>
  <dc:description/>
  <cp:lastModifiedBy>Артём Махнев</cp:lastModifiedBy>
  <cp:revision>2</cp:revision>
  <dcterms:created xsi:type="dcterms:W3CDTF">2026-06-23T14:33:00Z</dcterms:created>
  <dcterms:modified xsi:type="dcterms:W3CDTF">2026-06-23T14:34:00Z</dcterms:modified>
</cp:coreProperties>
</file>