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2E" w:rsidRPr="00F8002E" w:rsidRDefault="00F8002E" w:rsidP="00F8002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8002E">
        <w:rPr>
          <w:rFonts w:ascii="Times New Roman" w:hAnsi="Times New Roman" w:cs="Times New Roman"/>
          <w:b/>
          <w:color w:val="333333"/>
          <w:sz w:val="28"/>
          <w:szCs w:val="28"/>
        </w:rPr>
        <w:t>С 1 января 2023 года упрощенный порядок лицензирования производства лекарственных средств будет действовать постоянно</w:t>
      </w:r>
    </w:p>
    <w:p w:rsidR="00297CA1" w:rsidRPr="00F8002E" w:rsidRDefault="00297CA1" w:rsidP="00F8002E">
      <w:pPr>
        <w:rPr>
          <w:rFonts w:ascii="Times New Roman" w:hAnsi="Times New Roman" w:cs="Times New Roman"/>
          <w:sz w:val="28"/>
          <w:szCs w:val="28"/>
        </w:rPr>
      </w:pPr>
    </w:p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</w:p>
    <w:p w:rsidR="00F8002E" w:rsidRDefault="00F8002E" w:rsidP="00F8002E">
      <w:pPr>
        <w:pStyle w:val="Textbody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8002E">
        <w:rPr>
          <w:rFonts w:ascii="Times New Roman" w:hAnsi="Times New Roman" w:cs="Times New Roman"/>
          <w:color w:val="333333"/>
          <w:sz w:val="28"/>
          <w:szCs w:val="28"/>
        </w:rPr>
        <w:t>Постановлением Правительства РФ от 25.11.2022 № 2141 внесены изменения в Положение о лицензировании производства лекарственных средств, которые закрепили возможность направления в Минпромторг заявления о предоставлении лицензии и прилагаемых к нему сведений в форме электронного документа, подписанного УКЭП, через Единый портал госуслуг.</w:t>
      </w:r>
    </w:p>
    <w:p w:rsidR="00F8002E" w:rsidRDefault="00F8002E" w:rsidP="00F8002E">
      <w:pPr>
        <w:pStyle w:val="Textbody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8002E">
        <w:rPr>
          <w:rFonts w:ascii="Times New Roman" w:hAnsi="Times New Roman" w:cs="Times New Roman"/>
          <w:color w:val="333333"/>
          <w:sz w:val="28"/>
          <w:szCs w:val="28"/>
        </w:rPr>
        <w:t>Кроме того, сокращен срок предоставления лицензии лицензирующим органом с 45 до 30 рабочих дней. </w:t>
      </w:r>
    </w:p>
    <w:p w:rsidR="00F8002E" w:rsidRPr="00F8002E" w:rsidRDefault="00F8002E" w:rsidP="00F8002E">
      <w:pPr>
        <w:pStyle w:val="Textbody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F8002E">
        <w:rPr>
          <w:rFonts w:ascii="Times New Roman" w:hAnsi="Times New Roman" w:cs="Times New Roman"/>
          <w:color w:val="333333"/>
          <w:sz w:val="28"/>
          <w:szCs w:val="28"/>
        </w:rPr>
        <w:t>Настоящее постановление вступает в силу с 1 января 2023 года. </w:t>
      </w:r>
    </w:p>
    <w:p w:rsidR="00F8002E" w:rsidRPr="00F8002E" w:rsidRDefault="00F8002E" w:rsidP="00F8002E">
      <w:pPr>
        <w:rPr>
          <w:sz w:val="28"/>
          <w:szCs w:val="28"/>
        </w:rPr>
      </w:pPr>
    </w:p>
    <w:p w:rsidR="00F8002E" w:rsidRDefault="00F8002E" w:rsidP="00F8002E"/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  <w:r w:rsidRPr="00F8002E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прокурора </w:t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02E">
        <w:rPr>
          <w:rFonts w:ascii="Times New Roman" w:hAnsi="Times New Roman" w:cs="Times New Roman"/>
          <w:sz w:val="28"/>
          <w:szCs w:val="28"/>
        </w:rPr>
        <w:t>С.И. Рудаков</w:t>
      </w:r>
    </w:p>
    <w:sectPr w:rsidR="00F8002E" w:rsidRPr="00F8002E" w:rsidSect="00F800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2E"/>
    <w:rsid w:val="00297CA1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1919"/>
  <w15:chartTrackingRefBased/>
  <w15:docId w15:val="{8EEAB279-5524-457E-BCCB-3424DAA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0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002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Рудаков Сергей Иванович</cp:lastModifiedBy>
  <cp:revision>1</cp:revision>
  <dcterms:created xsi:type="dcterms:W3CDTF">2023-01-11T08:42:00Z</dcterms:created>
  <dcterms:modified xsi:type="dcterms:W3CDTF">2023-01-11T08:44:00Z</dcterms:modified>
</cp:coreProperties>
</file>