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8E" w:rsidRPr="00FC6C8E" w:rsidRDefault="00FC6C8E" w:rsidP="00FC6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b/>
          <w:bCs/>
          <w:sz w:val="28"/>
          <w:szCs w:val="28"/>
        </w:rPr>
        <w:t>Протокол проведения</w:t>
      </w:r>
    </w:p>
    <w:p w:rsidR="00FC6C8E" w:rsidRPr="00FC6C8E" w:rsidRDefault="00FC6C8E" w:rsidP="00FC6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</w:p>
    <w:p w:rsidR="00FC6C8E" w:rsidRPr="00FC6C8E" w:rsidRDefault="00FC6C8E" w:rsidP="00FC6C8E">
      <w:pPr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C8E">
        <w:rPr>
          <w:rFonts w:ascii="Times New Roman" w:hAnsi="Times New Roman" w:cs="Times New Roman"/>
          <w:sz w:val="28"/>
          <w:szCs w:val="28"/>
        </w:rPr>
        <w:t xml:space="preserve"> .00 час.                                                                     </w:t>
      </w:r>
      <w:r w:rsidR="00E3220D">
        <w:rPr>
          <w:rFonts w:ascii="Times New Roman" w:hAnsi="Times New Roman" w:cs="Times New Roman"/>
          <w:sz w:val="28"/>
          <w:szCs w:val="28"/>
        </w:rPr>
        <w:t xml:space="preserve">        </w:t>
      </w:r>
      <w:r w:rsidR="006A5820">
        <w:rPr>
          <w:rFonts w:ascii="Times New Roman" w:hAnsi="Times New Roman" w:cs="Times New Roman"/>
          <w:sz w:val="28"/>
          <w:szCs w:val="28"/>
        </w:rPr>
        <w:t xml:space="preserve">11 </w:t>
      </w:r>
      <w:r w:rsidRPr="00FC6C8E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820">
        <w:rPr>
          <w:rFonts w:ascii="Times New Roman" w:hAnsi="Times New Roman" w:cs="Times New Roman"/>
          <w:sz w:val="28"/>
          <w:szCs w:val="28"/>
        </w:rPr>
        <w:t>4</w:t>
      </w:r>
      <w:r w:rsidRPr="00FC6C8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FC6C8E" w:rsidRPr="00FC6C8E" w:rsidRDefault="00FC6C8E" w:rsidP="00FC6C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C8E" w:rsidRPr="00FC6C8E" w:rsidRDefault="00FC6C8E" w:rsidP="00FC6C8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sz w:val="28"/>
          <w:szCs w:val="28"/>
        </w:rPr>
        <w:t xml:space="preserve">Место проведения: ул. Советская, 40, село Бодеевка   Лискинского района, Воронежской области, здание </w:t>
      </w:r>
      <w:proofErr w:type="spellStart"/>
      <w:r w:rsidRPr="00FC6C8E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FC6C8E">
        <w:rPr>
          <w:rFonts w:ascii="Times New Roman" w:hAnsi="Times New Roman" w:cs="Times New Roman"/>
          <w:sz w:val="28"/>
          <w:szCs w:val="28"/>
        </w:rPr>
        <w:t xml:space="preserve"> Дома культуры.</w:t>
      </w:r>
    </w:p>
    <w:p w:rsidR="00FC6C8E" w:rsidRPr="00FC6C8E" w:rsidRDefault="00FC6C8E" w:rsidP="00FC6C8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C6C8E" w:rsidRPr="00FC6C8E" w:rsidRDefault="00FC6C8E" w:rsidP="00FC6C8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- председатель рабочей группы – </w:t>
      </w:r>
      <w:r>
        <w:rPr>
          <w:sz w:val="28"/>
          <w:szCs w:val="28"/>
        </w:rPr>
        <w:t>Бакулина Н.В.</w:t>
      </w:r>
      <w:r w:rsidRPr="00FC6C8E">
        <w:rPr>
          <w:sz w:val="28"/>
          <w:szCs w:val="28"/>
        </w:rPr>
        <w:t xml:space="preserve"> – председатель Совета народных депутатов </w:t>
      </w:r>
      <w:proofErr w:type="spellStart"/>
      <w:r w:rsidRPr="00FC6C8E">
        <w:rPr>
          <w:sz w:val="28"/>
          <w:szCs w:val="28"/>
        </w:rPr>
        <w:t>Бодеевского</w:t>
      </w:r>
      <w:proofErr w:type="spellEnd"/>
      <w:r w:rsidRPr="00FC6C8E">
        <w:rPr>
          <w:sz w:val="28"/>
          <w:szCs w:val="28"/>
        </w:rPr>
        <w:t xml:space="preserve"> сельского поселения; 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>- секретарь рабочей группы –</w:t>
      </w:r>
      <w:r w:rsidR="00FF3B04">
        <w:rPr>
          <w:sz w:val="28"/>
          <w:szCs w:val="28"/>
        </w:rPr>
        <w:t xml:space="preserve"> Слюсарева </w:t>
      </w:r>
      <w:r w:rsidRPr="00FC6C8E">
        <w:rPr>
          <w:sz w:val="28"/>
          <w:szCs w:val="28"/>
        </w:rPr>
        <w:t>О.</w:t>
      </w:r>
      <w:r w:rsidR="00FF3B04">
        <w:rPr>
          <w:sz w:val="28"/>
          <w:szCs w:val="28"/>
        </w:rPr>
        <w:t>П.</w:t>
      </w:r>
      <w:r w:rsidRPr="00FC6C8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6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специалист </w:t>
      </w:r>
      <w:proofErr w:type="gramStart"/>
      <w:r w:rsidRPr="00FC6C8E">
        <w:rPr>
          <w:sz w:val="28"/>
          <w:szCs w:val="28"/>
        </w:rPr>
        <w:t xml:space="preserve">администрации  </w:t>
      </w:r>
      <w:proofErr w:type="spellStart"/>
      <w:r w:rsidRPr="00FC6C8E">
        <w:rPr>
          <w:sz w:val="28"/>
          <w:szCs w:val="28"/>
        </w:rPr>
        <w:t>Бодеевского</w:t>
      </w:r>
      <w:proofErr w:type="spellEnd"/>
      <w:proofErr w:type="gramEnd"/>
      <w:r w:rsidRPr="00FC6C8E">
        <w:rPr>
          <w:sz w:val="28"/>
          <w:szCs w:val="28"/>
        </w:rPr>
        <w:t xml:space="preserve"> сельского поселения,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>Члены рабочей группы: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- Иванова О.М. - депутат </w:t>
      </w:r>
      <w:proofErr w:type="spellStart"/>
      <w:r w:rsidRPr="00FC6C8E">
        <w:rPr>
          <w:sz w:val="28"/>
          <w:szCs w:val="28"/>
        </w:rPr>
        <w:t>Бодеевского</w:t>
      </w:r>
      <w:proofErr w:type="spellEnd"/>
      <w:r w:rsidRPr="00FC6C8E">
        <w:rPr>
          <w:sz w:val="28"/>
          <w:szCs w:val="28"/>
        </w:rPr>
        <w:t xml:space="preserve"> Совета народных депутатов,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Муковнина</w:t>
      </w:r>
      <w:proofErr w:type="spellEnd"/>
      <w:r>
        <w:rPr>
          <w:sz w:val="28"/>
          <w:szCs w:val="28"/>
        </w:rPr>
        <w:t xml:space="preserve"> Е.В.</w:t>
      </w:r>
      <w:r w:rsidRPr="00FC6C8E">
        <w:rPr>
          <w:sz w:val="28"/>
          <w:szCs w:val="28"/>
        </w:rPr>
        <w:t xml:space="preserve"> - депутат </w:t>
      </w:r>
      <w:proofErr w:type="spellStart"/>
      <w:r w:rsidRPr="00FC6C8E">
        <w:rPr>
          <w:sz w:val="28"/>
          <w:szCs w:val="28"/>
        </w:rPr>
        <w:t>Бодеевского</w:t>
      </w:r>
      <w:proofErr w:type="spellEnd"/>
      <w:r w:rsidRPr="00FC6C8E">
        <w:rPr>
          <w:sz w:val="28"/>
          <w:szCs w:val="28"/>
        </w:rPr>
        <w:t xml:space="preserve"> Совета народных депутатов, 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- </w:t>
      </w:r>
      <w:r>
        <w:rPr>
          <w:sz w:val="28"/>
          <w:szCs w:val="28"/>
        </w:rPr>
        <w:t>Романова В.И.</w:t>
      </w:r>
      <w:r w:rsidRPr="00FC6C8E">
        <w:rPr>
          <w:sz w:val="28"/>
          <w:szCs w:val="28"/>
        </w:rPr>
        <w:t xml:space="preserve"> - депутат </w:t>
      </w:r>
      <w:proofErr w:type="spellStart"/>
      <w:r w:rsidRPr="00FC6C8E">
        <w:rPr>
          <w:sz w:val="28"/>
          <w:szCs w:val="28"/>
        </w:rPr>
        <w:t>Бодеевского</w:t>
      </w:r>
      <w:proofErr w:type="spellEnd"/>
      <w:r w:rsidRPr="00FC6C8E">
        <w:rPr>
          <w:sz w:val="28"/>
          <w:szCs w:val="28"/>
        </w:rPr>
        <w:t xml:space="preserve"> Совета народных депутатов.</w:t>
      </w:r>
    </w:p>
    <w:p w:rsidR="00FC6C8E" w:rsidRPr="00FC6C8E" w:rsidRDefault="00FC6C8E" w:rsidP="00FC6C8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sz w:val="28"/>
          <w:szCs w:val="28"/>
        </w:rPr>
        <w:t xml:space="preserve">Присутствовало участников публичных слушаний –  </w:t>
      </w:r>
      <w:r w:rsidR="00E3220D">
        <w:rPr>
          <w:rFonts w:ascii="Times New Roman" w:hAnsi="Times New Roman" w:cs="Times New Roman"/>
          <w:sz w:val="28"/>
          <w:szCs w:val="28"/>
        </w:rPr>
        <w:t>1</w:t>
      </w:r>
      <w:r w:rsidR="00FF3B04">
        <w:rPr>
          <w:rFonts w:ascii="Times New Roman" w:hAnsi="Times New Roman" w:cs="Times New Roman"/>
          <w:sz w:val="28"/>
          <w:szCs w:val="28"/>
        </w:rPr>
        <w:t>7</w:t>
      </w:r>
      <w:r w:rsidRPr="00FC6C8E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</w:t>
      </w:r>
    </w:p>
    <w:p w:rsidR="00FC6C8E" w:rsidRPr="00FC6C8E" w:rsidRDefault="00FC6C8E" w:rsidP="00FC6C8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FC6C8E">
        <w:rPr>
          <w:rFonts w:ascii="Times New Roman" w:hAnsi="Times New Roman" w:cs="Times New Roman"/>
          <w:sz w:val="28"/>
          <w:szCs w:val="28"/>
        </w:rPr>
        <w:t>:</w:t>
      </w:r>
    </w:p>
    <w:p w:rsidR="00FC6C8E" w:rsidRPr="00FC6C8E" w:rsidRDefault="00FC6C8E" w:rsidP="00FC6C8E">
      <w:pPr>
        <w:pStyle w:val="2"/>
        <w:spacing w:line="276" w:lineRule="auto"/>
        <w:ind w:left="142"/>
        <w:jc w:val="both"/>
        <w:rPr>
          <w:b w:val="0"/>
          <w:szCs w:val="28"/>
        </w:rPr>
      </w:pPr>
      <w:r w:rsidRPr="00FC6C8E">
        <w:rPr>
          <w:b w:val="0"/>
          <w:szCs w:val="28"/>
        </w:rPr>
        <w:t xml:space="preserve">«О проекте решения Совета народных депутатов </w:t>
      </w:r>
      <w:proofErr w:type="spellStart"/>
      <w:r w:rsidRPr="00FC6C8E">
        <w:rPr>
          <w:b w:val="0"/>
          <w:szCs w:val="28"/>
        </w:rPr>
        <w:t>Бодеевского</w:t>
      </w:r>
      <w:proofErr w:type="spellEnd"/>
      <w:r w:rsidRPr="00FC6C8E">
        <w:rPr>
          <w:b w:val="0"/>
          <w:szCs w:val="28"/>
        </w:rPr>
        <w:t xml:space="preserve"> сельского поселения</w:t>
      </w:r>
      <w:r w:rsidR="00EC5270">
        <w:rPr>
          <w:b w:val="0"/>
          <w:szCs w:val="28"/>
        </w:rPr>
        <w:t xml:space="preserve"> </w:t>
      </w:r>
      <w:r w:rsidR="006A5820">
        <w:rPr>
          <w:b w:val="0"/>
          <w:szCs w:val="28"/>
        </w:rPr>
        <w:t>Лискинского муниципального района Воронежской области</w:t>
      </w:r>
      <w:proofErr w:type="gramStart"/>
      <w:r w:rsidR="006A5820">
        <w:rPr>
          <w:b w:val="0"/>
          <w:szCs w:val="28"/>
        </w:rPr>
        <w:t xml:space="preserve">  </w:t>
      </w:r>
      <w:r w:rsidRPr="00FC6C8E">
        <w:rPr>
          <w:b w:val="0"/>
          <w:szCs w:val="28"/>
        </w:rPr>
        <w:t xml:space="preserve"> «</w:t>
      </w:r>
      <w:proofErr w:type="gramEnd"/>
      <w:r w:rsidRPr="00FC6C8E">
        <w:rPr>
          <w:b w:val="0"/>
          <w:bCs/>
          <w:szCs w:val="28"/>
        </w:rPr>
        <w:t xml:space="preserve">О бюджете </w:t>
      </w:r>
      <w:proofErr w:type="spellStart"/>
      <w:r w:rsidRPr="00FC6C8E">
        <w:rPr>
          <w:b w:val="0"/>
          <w:bCs/>
          <w:szCs w:val="28"/>
        </w:rPr>
        <w:t>Бодеевского</w:t>
      </w:r>
      <w:proofErr w:type="spellEnd"/>
      <w:r w:rsidRPr="00FC6C8E">
        <w:rPr>
          <w:b w:val="0"/>
          <w:bCs/>
          <w:szCs w:val="28"/>
        </w:rPr>
        <w:t xml:space="preserve"> </w:t>
      </w:r>
      <w:r w:rsidRPr="00FC6C8E">
        <w:rPr>
          <w:b w:val="0"/>
          <w:bCs/>
          <w:szCs w:val="28"/>
        </w:rPr>
        <w:softHyphen/>
      </w:r>
      <w:r w:rsidRPr="00FC6C8E">
        <w:rPr>
          <w:b w:val="0"/>
          <w:bCs/>
          <w:szCs w:val="28"/>
        </w:rPr>
        <w:softHyphen/>
      </w:r>
      <w:r w:rsidRPr="00FC6C8E">
        <w:rPr>
          <w:b w:val="0"/>
          <w:bCs/>
          <w:szCs w:val="28"/>
        </w:rPr>
        <w:softHyphen/>
      </w:r>
      <w:r w:rsidRPr="00FC6C8E">
        <w:rPr>
          <w:b w:val="0"/>
          <w:bCs/>
          <w:szCs w:val="28"/>
        </w:rPr>
        <w:softHyphen/>
      </w:r>
      <w:r w:rsidRPr="00FC6C8E">
        <w:rPr>
          <w:b w:val="0"/>
          <w:bCs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6A5820">
        <w:rPr>
          <w:b w:val="0"/>
          <w:bCs/>
          <w:szCs w:val="28"/>
        </w:rPr>
        <w:t>5</w:t>
      </w:r>
      <w:r w:rsidR="00E3220D">
        <w:rPr>
          <w:b w:val="0"/>
          <w:bCs/>
          <w:szCs w:val="28"/>
        </w:rPr>
        <w:t xml:space="preserve"> год и на плановый период 202</w:t>
      </w:r>
      <w:r w:rsidR="006A5820">
        <w:rPr>
          <w:b w:val="0"/>
          <w:bCs/>
          <w:szCs w:val="28"/>
        </w:rPr>
        <w:t>6</w:t>
      </w:r>
      <w:r w:rsidRPr="00FC6C8E">
        <w:rPr>
          <w:b w:val="0"/>
          <w:bCs/>
          <w:szCs w:val="28"/>
        </w:rPr>
        <w:t xml:space="preserve"> и 202</w:t>
      </w:r>
      <w:r w:rsidR="006A5820">
        <w:rPr>
          <w:b w:val="0"/>
          <w:bCs/>
          <w:szCs w:val="28"/>
        </w:rPr>
        <w:t>7</w:t>
      </w:r>
      <w:r w:rsidRPr="00FC6C8E">
        <w:rPr>
          <w:b w:val="0"/>
          <w:bCs/>
          <w:szCs w:val="28"/>
        </w:rPr>
        <w:t xml:space="preserve"> годов</w:t>
      </w:r>
      <w:r w:rsidRPr="00FC6C8E">
        <w:rPr>
          <w:b w:val="0"/>
          <w:szCs w:val="28"/>
        </w:rPr>
        <w:t>»».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  </w:t>
      </w:r>
      <w:r w:rsidRPr="00FC6C8E">
        <w:rPr>
          <w:sz w:val="28"/>
          <w:szCs w:val="28"/>
        </w:rPr>
        <w:tab/>
        <w:t>Публичные слушания открыл</w:t>
      </w:r>
      <w:r>
        <w:rPr>
          <w:sz w:val="28"/>
          <w:szCs w:val="28"/>
        </w:rPr>
        <w:t>а</w:t>
      </w:r>
      <w:r w:rsidRPr="00FC6C8E">
        <w:rPr>
          <w:sz w:val="28"/>
          <w:szCs w:val="28"/>
        </w:rPr>
        <w:t xml:space="preserve"> </w:t>
      </w:r>
      <w:r>
        <w:rPr>
          <w:sz w:val="28"/>
          <w:szCs w:val="28"/>
        </w:rPr>
        <w:t>Бакулина Н.В.</w:t>
      </w:r>
      <w:r w:rsidRPr="00FC6C8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FC6C8E">
        <w:rPr>
          <w:sz w:val="28"/>
          <w:szCs w:val="28"/>
        </w:rPr>
        <w:t>председатель рабочей группы и ведущий публичных слушаний и предложил</w:t>
      </w:r>
      <w:r>
        <w:rPr>
          <w:sz w:val="28"/>
          <w:szCs w:val="28"/>
        </w:rPr>
        <w:t>а</w:t>
      </w:r>
      <w:r w:rsidRPr="00FC6C8E">
        <w:rPr>
          <w:sz w:val="28"/>
          <w:szCs w:val="28"/>
        </w:rPr>
        <w:t xml:space="preserve"> утвердить регламент публичных слушаний.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</w:t>
      </w:r>
      <w:r w:rsidRPr="00FC6C8E">
        <w:rPr>
          <w:b/>
          <w:sz w:val="28"/>
          <w:szCs w:val="28"/>
        </w:rPr>
        <w:t>Регламент публичных слушаний: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>для информации по теме публичных слушаний - до 15 минут;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>для выступлений участников публичных слушаний - до 5 минут;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>публичные слушания провести без перерыва.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lastRenderedPageBreak/>
        <w:t>Вопрос об утверждении регламента публичных слушаний поставлен на голосование.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     </w:t>
      </w:r>
      <w:r w:rsidRPr="00FC6C8E">
        <w:rPr>
          <w:sz w:val="28"/>
          <w:szCs w:val="28"/>
        </w:rPr>
        <w:tab/>
        <w:t>Участники публичных слушаний, решили: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     </w:t>
      </w:r>
      <w:r w:rsidRPr="00FC6C8E">
        <w:rPr>
          <w:sz w:val="28"/>
          <w:szCs w:val="28"/>
        </w:rPr>
        <w:tab/>
        <w:t>Утвердить регламент публичных слушаний: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для информации по теме публичных слушаний - до 15 минут;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для выступлений участников публичных слушаний - до 5 минут;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публичные слушания провести без перерыва;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     </w:t>
      </w:r>
      <w:r w:rsidRPr="00FC6C8E">
        <w:rPr>
          <w:sz w:val="28"/>
          <w:szCs w:val="28"/>
        </w:rPr>
        <w:tab/>
        <w:t xml:space="preserve">Голосовали: </w:t>
      </w:r>
    </w:p>
    <w:p w:rsidR="00FC6C8E" w:rsidRPr="00FC6C8E" w:rsidRDefault="003A2174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«за» - </w:t>
      </w:r>
      <w:proofErr w:type="gramStart"/>
      <w:r w:rsidR="00FC6C8E" w:rsidRPr="00FC6C8E">
        <w:rPr>
          <w:sz w:val="28"/>
          <w:szCs w:val="28"/>
        </w:rPr>
        <w:t>1</w:t>
      </w:r>
      <w:r w:rsidR="00B62CF1">
        <w:rPr>
          <w:sz w:val="28"/>
          <w:szCs w:val="28"/>
        </w:rPr>
        <w:t>7</w:t>
      </w:r>
      <w:r w:rsidR="00FC6C8E" w:rsidRPr="00FC6C8E">
        <w:rPr>
          <w:sz w:val="28"/>
          <w:szCs w:val="28"/>
        </w:rPr>
        <w:t xml:space="preserve">;   </w:t>
      </w:r>
      <w:proofErr w:type="gramEnd"/>
      <w:r w:rsidR="00FC6C8E" w:rsidRPr="00FC6C8E">
        <w:rPr>
          <w:sz w:val="28"/>
          <w:szCs w:val="28"/>
        </w:rPr>
        <w:t>«против» - нет;     «воздержалось» - нет.</w:t>
      </w:r>
    </w:p>
    <w:p w:rsidR="00FC6C8E" w:rsidRPr="00FC6C8E" w:rsidRDefault="003A2174" w:rsidP="00FC6C8E">
      <w:pPr>
        <w:pStyle w:val="a3"/>
        <w:spacing w:line="276" w:lineRule="auto"/>
        <w:ind w:left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Бакулина Н.В.</w:t>
      </w:r>
      <w:r w:rsidR="00FC6C8E" w:rsidRPr="00FC6C8E">
        <w:rPr>
          <w:sz w:val="28"/>
          <w:szCs w:val="28"/>
        </w:rPr>
        <w:t xml:space="preserve"> предоставил</w:t>
      </w:r>
      <w:r>
        <w:rPr>
          <w:sz w:val="28"/>
          <w:szCs w:val="28"/>
        </w:rPr>
        <w:t>а</w:t>
      </w:r>
      <w:r w:rsidR="00FC6C8E" w:rsidRPr="00FC6C8E">
        <w:rPr>
          <w:sz w:val="28"/>
          <w:szCs w:val="28"/>
        </w:rPr>
        <w:t xml:space="preserve"> слово для информации по теме публичных слушаний главе </w:t>
      </w:r>
      <w:proofErr w:type="spellStart"/>
      <w:r w:rsidR="00FC6C8E" w:rsidRPr="00FC6C8E">
        <w:rPr>
          <w:sz w:val="28"/>
          <w:szCs w:val="28"/>
        </w:rPr>
        <w:t>Бодеевского</w:t>
      </w:r>
      <w:proofErr w:type="spellEnd"/>
      <w:r w:rsidR="00FC6C8E" w:rsidRPr="00FC6C8E">
        <w:rPr>
          <w:sz w:val="28"/>
          <w:szCs w:val="28"/>
        </w:rPr>
        <w:t xml:space="preserve"> сельского поселения Лискинского муниципального района </w:t>
      </w:r>
      <w:r w:rsidR="00FF3B04">
        <w:rPr>
          <w:sz w:val="28"/>
          <w:szCs w:val="28"/>
        </w:rPr>
        <w:t>Тарасовой О.</w:t>
      </w:r>
      <w:r w:rsidR="00FC6C8E" w:rsidRPr="00FC6C8E">
        <w:rPr>
          <w:sz w:val="28"/>
          <w:szCs w:val="28"/>
        </w:rPr>
        <w:t xml:space="preserve"> В своем докладе, обращаясь к участникам публичных слушаний, он</w:t>
      </w:r>
      <w:r w:rsidR="00EC5270">
        <w:rPr>
          <w:sz w:val="28"/>
          <w:szCs w:val="28"/>
        </w:rPr>
        <w:t>а</w:t>
      </w:r>
      <w:r w:rsidR="00FC6C8E" w:rsidRPr="00FC6C8E">
        <w:rPr>
          <w:sz w:val="28"/>
          <w:szCs w:val="28"/>
        </w:rPr>
        <w:t xml:space="preserve"> сказал</w:t>
      </w:r>
      <w:r w:rsidR="00EC5270">
        <w:rPr>
          <w:sz w:val="28"/>
          <w:szCs w:val="28"/>
        </w:rPr>
        <w:t>а</w:t>
      </w:r>
      <w:r w:rsidR="00FC6C8E" w:rsidRPr="00FC6C8E">
        <w:rPr>
          <w:bCs/>
          <w:sz w:val="28"/>
          <w:szCs w:val="28"/>
        </w:rPr>
        <w:t xml:space="preserve"> о том, что в соответствии с Бюджетным кодексом РФ, Федеральным законом от 6 октября 2003г № 131-</w:t>
      </w:r>
      <w:r>
        <w:rPr>
          <w:bCs/>
          <w:sz w:val="28"/>
          <w:szCs w:val="28"/>
        </w:rPr>
        <w:t>ФЗ «</w:t>
      </w:r>
      <w:r w:rsidR="00FC6C8E" w:rsidRPr="00FC6C8E">
        <w:rPr>
          <w:bCs/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Устава </w:t>
      </w:r>
      <w:proofErr w:type="spellStart"/>
      <w:r w:rsidR="00FC6C8E" w:rsidRPr="00FC6C8E">
        <w:rPr>
          <w:bCs/>
          <w:sz w:val="28"/>
          <w:szCs w:val="28"/>
        </w:rPr>
        <w:t>Бодеевского</w:t>
      </w:r>
      <w:proofErr w:type="spellEnd"/>
      <w:r w:rsidR="00FC6C8E" w:rsidRPr="00FC6C8E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="00FC6C8E" w:rsidRPr="00FC6C8E">
        <w:rPr>
          <w:bCs/>
          <w:sz w:val="28"/>
          <w:szCs w:val="28"/>
        </w:rPr>
        <w:t>Бодеевском</w:t>
      </w:r>
      <w:proofErr w:type="spellEnd"/>
      <w:r w:rsidR="00FC6C8E" w:rsidRPr="00FC6C8E">
        <w:rPr>
          <w:bCs/>
          <w:sz w:val="28"/>
          <w:szCs w:val="28"/>
        </w:rPr>
        <w:t xml:space="preserve"> сельском поселении Лискинского муниципального района Воронежской области», был разработан проект решения</w:t>
      </w:r>
      <w:r w:rsidR="00FC6C8E" w:rsidRPr="00FC6C8E">
        <w:rPr>
          <w:b/>
          <w:bCs/>
          <w:sz w:val="28"/>
          <w:szCs w:val="28"/>
          <w:shd w:val="clear" w:color="auto" w:fill="FFFFFF"/>
        </w:rPr>
        <w:t xml:space="preserve">  </w:t>
      </w:r>
      <w:r w:rsidR="00FC6C8E" w:rsidRPr="00FC6C8E">
        <w:rPr>
          <w:bCs/>
          <w:sz w:val="28"/>
          <w:szCs w:val="28"/>
          <w:shd w:val="clear" w:color="auto" w:fill="FFFFFF"/>
        </w:rPr>
        <w:t xml:space="preserve">Совета народных депутатов </w:t>
      </w:r>
      <w:proofErr w:type="spellStart"/>
      <w:r w:rsidR="00FC6C8E" w:rsidRPr="00FC6C8E">
        <w:rPr>
          <w:bCs/>
          <w:sz w:val="28"/>
          <w:szCs w:val="28"/>
          <w:shd w:val="clear" w:color="auto" w:fill="FFFFFF"/>
        </w:rPr>
        <w:t>Бодеевского</w:t>
      </w:r>
      <w:proofErr w:type="spellEnd"/>
      <w:r w:rsidR="00FC6C8E" w:rsidRPr="00FC6C8E">
        <w:rPr>
          <w:bCs/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="00FC6C8E" w:rsidRPr="00FC6C8E">
        <w:rPr>
          <w:bCs/>
          <w:sz w:val="28"/>
          <w:szCs w:val="28"/>
          <w:shd w:val="clear" w:color="auto" w:fill="FFFFFF"/>
        </w:rPr>
        <w:t>Бодеевского</w:t>
      </w:r>
      <w:proofErr w:type="spellEnd"/>
      <w:r w:rsidR="00FC6C8E" w:rsidRPr="00FC6C8E">
        <w:rPr>
          <w:bCs/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Воронежской области на 202</w:t>
      </w:r>
      <w:r w:rsidR="006A5820">
        <w:rPr>
          <w:bCs/>
          <w:sz w:val="28"/>
          <w:szCs w:val="28"/>
          <w:shd w:val="clear" w:color="auto" w:fill="FFFFFF"/>
        </w:rPr>
        <w:t>5</w:t>
      </w:r>
      <w:r w:rsidR="00E3220D">
        <w:rPr>
          <w:bCs/>
          <w:sz w:val="28"/>
          <w:szCs w:val="28"/>
          <w:shd w:val="clear" w:color="auto" w:fill="FFFFFF"/>
        </w:rPr>
        <w:t xml:space="preserve"> </w:t>
      </w:r>
      <w:r w:rsidR="00FC6C8E" w:rsidRPr="00FC6C8E">
        <w:rPr>
          <w:bCs/>
          <w:sz w:val="28"/>
          <w:szCs w:val="28"/>
          <w:shd w:val="clear" w:color="auto" w:fill="FFFFFF"/>
        </w:rPr>
        <w:t>год и на плановый период 202</w:t>
      </w:r>
      <w:r w:rsidR="006A5820">
        <w:rPr>
          <w:bCs/>
          <w:sz w:val="28"/>
          <w:szCs w:val="28"/>
          <w:shd w:val="clear" w:color="auto" w:fill="FFFFFF"/>
        </w:rPr>
        <w:t>6</w:t>
      </w:r>
      <w:r w:rsidR="00FC6C8E" w:rsidRPr="00FC6C8E">
        <w:rPr>
          <w:bCs/>
          <w:sz w:val="28"/>
          <w:szCs w:val="28"/>
          <w:shd w:val="clear" w:color="auto" w:fill="FFFFFF"/>
        </w:rPr>
        <w:t xml:space="preserve"> и 202</w:t>
      </w:r>
      <w:r w:rsidR="006A5820">
        <w:rPr>
          <w:bCs/>
          <w:sz w:val="28"/>
          <w:szCs w:val="28"/>
          <w:shd w:val="clear" w:color="auto" w:fill="FFFFFF"/>
        </w:rPr>
        <w:t>7</w:t>
      </w:r>
      <w:r w:rsidR="00FC6C8E" w:rsidRPr="00FC6C8E">
        <w:rPr>
          <w:bCs/>
          <w:sz w:val="28"/>
          <w:szCs w:val="28"/>
          <w:shd w:val="clear" w:color="auto" w:fill="FFFFFF"/>
        </w:rPr>
        <w:t xml:space="preserve"> годов»</w:t>
      </w:r>
      <w:r w:rsidR="00FC6C8E" w:rsidRPr="00FC6C8E">
        <w:rPr>
          <w:bCs/>
          <w:sz w:val="28"/>
          <w:szCs w:val="28"/>
        </w:rPr>
        <w:t xml:space="preserve"> и обнародован, согласно порядка.  П</w:t>
      </w:r>
      <w:r w:rsidR="00FC6C8E" w:rsidRPr="00FC6C8E">
        <w:rPr>
          <w:sz w:val="28"/>
          <w:szCs w:val="28"/>
        </w:rPr>
        <w:t>ереходим к обсуждению проекта решения.</w:t>
      </w:r>
    </w:p>
    <w:p w:rsidR="00FC6C8E" w:rsidRPr="0064353B" w:rsidRDefault="00FC6C8E" w:rsidP="00FC6C8E">
      <w:pPr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353B">
        <w:rPr>
          <w:rFonts w:ascii="Times New Roman" w:hAnsi="Times New Roman" w:cs="Times New Roman"/>
          <w:sz w:val="28"/>
          <w:szCs w:val="28"/>
        </w:rPr>
        <w:t>Слово для выступления предоставляется участникам публичных слушаний.</w:t>
      </w:r>
    </w:p>
    <w:p w:rsidR="00FC6C8E" w:rsidRPr="0064353B" w:rsidRDefault="00FC6C8E" w:rsidP="00FC6C8E">
      <w:pPr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 Выступили: </w:t>
      </w:r>
    </w:p>
    <w:p w:rsidR="0064353B" w:rsidRPr="0064353B" w:rsidRDefault="00FC6C8E" w:rsidP="0064353B">
      <w:pPr>
        <w:ind w:left="180"/>
        <w:jc w:val="both"/>
        <w:rPr>
          <w:rFonts w:ascii="Times New Roman" w:hAnsi="Times New Roman" w:cs="Times New Roman"/>
        </w:rPr>
      </w:pPr>
      <w:r w:rsidRPr="0064353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4353B" w:rsidRPr="0064353B">
        <w:rPr>
          <w:rFonts w:ascii="Times New Roman" w:hAnsi="Times New Roman" w:cs="Times New Roman"/>
          <w:bCs/>
          <w:sz w:val="28"/>
          <w:szCs w:val="28"/>
        </w:rPr>
        <w:t>Панфилова В.С.</w:t>
      </w:r>
      <w:r w:rsidRPr="0064353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4353B" w:rsidRPr="0064353B">
        <w:rPr>
          <w:rFonts w:ascii="Times New Roman" w:hAnsi="Times New Roman" w:cs="Times New Roman"/>
          <w:bCs/>
          <w:sz w:val="28"/>
          <w:szCs w:val="28"/>
        </w:rPr>
        <w:t>председатель ТОС «</w:t>
      </w:r>
      <w:proofErr w:type="spellStart"/>
      <w:r w:rsidRPr="0064353B">
        <w:rPr>
          <w:rFonts w:ascii="Times New Roman" w:hAnsi="Times New Roman" w:cs="Times New Roman"/>
          <w:bCs/>
          <w:sz w:val="28"/>
          <w:szCs w:val="28"/>
        </w:rPr>
        <w:t>Бодеевск</w:t>
      </w:r>
      <w:r w:rsidR="0064353B" w:rsidRPr="0064353B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="0064353B" w:rsidRPr="0064353B">
        <w:rPr>
          <w:rFonts w:ascii="Times New Roman" w:hAnsi="Times New Roman" w:cs="Times New Roman"/>
          <w:bCs/>
          <w:sz w:val="28"/>
          <w:szCs w:val="28"/>
        </w:rPr>
        <w:t xml:space="preserve"> община».</w:t>
      </w:r>
      <w:r w:rsidRPr="0064353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 xml:space="preserve">Она предложила участникам публичных </w:t>
      </w:r>
      <w:proofErr w:type="gramStart"/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>слушаний  одобрить</w:t>
      </w:r>
      <w:proofErr w:type="gramEnd"/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 xml:space="preserve"> и рекомендовать  Совету народных депутатов </w:t>
      </w:r>
      <w:proofErr w:type="spellStart"/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>Бодеевского</w:t>
      </w:r>
      <w:proofErr w:type="spellEnd"/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 принять и утвердить  проект решения  «О бюджете </w:t>
      </w:r>
      <w:proofErr w:type="spellStart"/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>Бодеевского</w:t>
      </w:r>
      <w:proofErr w:type="spellEnd"/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 на 202</w:t>
      </w:r>
      <w:r w:rsidR="00B8652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3220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B8652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8652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 xml:space="preserve"> годов».</w:t>
      </w:r>
      <w:r w:rsidR="0064353B" w:rsidRPr="0064353B">
        <w:rPr>
          <w:rFonts w:ascii="Times New Roman" w:hAnsi="Times New Roman" w:cs="Times New Roman"/>
        </w:rPr>
        <w:t xml:space="preserve"> </w:t>
      </w:r>
    </w:p>
    <w:p w:rsidR="0064353B" w:rsidRPr="0064353B" w:rsidRDefault="0064353B" w:rsidP="0064353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lastRenderedPageBreak/>
        <w:t xml:space="preserve">Бакулина Н.В. </w:t>
      </w:r>
      <w:proofErr w:type="gramStart"/>
      <w:r w:rsidRPr="0064353B">
        <w:rPr>
          <w:rFonts w:ascii="Times New Roman" w:hAnsi="Times New Roman" w:cs="Times New Roman"/>
          <w:sz w:val="28"/>
          <w:szCs w:val="28"/>
        </w:rPr>
        <w:t>поставила  на</w:t>
      </w:r>
      <w:proofErr w:type="gramEnd"/>
      <w:r w:rsidRPr="0064353B">
        <w:rPr>
          <w:rFonts w:ascii="Times New Roman" w:hAnsi="Times New Roman" w:cs="Times New Roman"/>
          <w:sz w:val="28"/>
          <w:szCs w:val="28"/>
        </w:rPr>
        <w:t xml:space="preserve"> голосование предложение участников выступлений на  публичных слушаниях.</w:t>
      </w:r>
    </w:p>
    <w:p w:rsidR="0064353B" w:rsidRPr="0064353B" w:rsidRDefault="0064353B" w:rsidP="0064353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4353B">
        <w:rPr>
          <w:rFonts w:ascii="Times New Roman" w:hAnsi="Times New Roman" w:cs="Times New Roman"/>
          <w:sz w:val="28"/>
          <w:szCs w:val="28"/>
        </w:rPr>
        <w:t>Голосовали:  «</w:t>
      </w:r>
      <w:proofErr w:type="gramEnd"/>
      <w:r w:rsidRPr="0064353B">
        <w:rPr>
          <w:rFonts w:ascii="Times New Roman" w:hAnsi="Times New Roman" w:cs="Times New Roman"/>
          <w:sz w:val="28"/>
          <w:szCs w:val="28"/>
        </w:rPr>
        <w:t>за» - 1</w:t>
      </w:r>
      <w:r w:rsidR="00B62CF1">
        <w:rPr>
          <w:rFonts w:ascii="Times New Roman" w:hAnsi="Times New Roman" w:cs="Times New Roman"/>
          <w:sz w:val="28"/>
          <w:szCs w:val="28"/>
        </w:rPr>
        <w:t>7</w:t>
      </w:r>
      <w:r w:rsidRPr="0064353B">
        <w:rPr>
          <w:rFonts w:ascii="Times New Roman" w:hAnsi="Times New Roman" w:cs="Times New Roman"/>
          <w:sz w:val="28"/>
          <w:szCs w:val="28"/>
        </w:rPr>
        <w:t>;  «против» - нет;  «воздержалось» - нет.</w:t>
      </w:r>
    </w:p>
    <w:p w:rsidR="0064353B" w:rsidRPr="0064353B" w:rsidRDefault="0064353B" w:rsidP="0064353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Решение принято единогласно (Решение прилагается).        </w:t>
      </w:r>
    </w:p>
    <w:p w:rsidR="0064353B" w:rsidRPr="0064353B" w:rsidRDefault="0064353B" w:rsidP="006435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Бакулина Н.В</w:t>
      </w:r>
      <w:r w:rsidRPr="0064353B">
        <w:rPr>
          <w:rFonts w:ascii="Times New Roman" w:hAnsi="Times New Roman" w:cs="Times New Roman"/>
          <w:sz w:val="28"/>
          <w:szCs w:val="28"/>
        </w:rPr>
        <w:t>. -  По итогам проведения публичных слушаний необходимо принять заключение.  Рабочая группа по подготовке и проведению публичных слушаний по вопросу  «О  проекте решения Совета н</w:t>
      </w:r>
      <w:r>
        <w:rPr>
          <w:rFonts w:ascii="Times New Roman" w:hAnsi="Times New Roman" w:cs="Times New Roman"/>
          <w:sz w:val="28"/>
          <w:szCs w:val="28"/>
        </w:rPr>
        <w:t xml:space="preserve">ародных депутатов </w:t>
      </w:r>
      <w:proofErr w:type="spellStart"/>
      <w:r w:rsidR="006A5820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6A5820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</w:t>
      </w:r>
      <w:r w:rsidRPr="0064353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64353B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 на  202</w:t>
      </w:r>
      <w:r w:rsidR="006A5820">
        <w:rPr>
          <w:rFonts w:ascii="Times New Roman" w:hAnsi="Times New Roman" w:cs="Times New Roman"/>
          <w:sz w:val="28"/>
          <w:szCs w:val="28"/>
        </w:rPr>
        <w:t>5</w:t>
      </w:r>
      <w:r w:rsidRPr="0064353B">
        <w:rPr>
          <w:rFonts w:ascii="Times New Roman" w:hAnsi="Times New Roman" w:cs="Times New Roman"/>
          <w:sz w:val="28"/>
          <w:szCs w:val="28"/>
        </w:rPr>
        <w:t xml:space="preserve">  год  и на плановый период 202</w:t>
      </w:r>
      <w:r w:rsidR="006A5820">
        <w:rPr>
          <w:rFonts w:ascii="Times New Roman" w:hAnsi="Times New Roman" w:cs="Times New Roman"/>
          <w:sz w:val="28"/>
          <w:szCs w:val="28"/>
        </w:rPr>
        <w:t>6</w:t>
      </w:r>
      <w:r w:rsidRPr="0064353B">
        <w:rPr>
          <w:rFonts w:ascii="Times New Roman" w:hAnsi="Times New Roman" w:cs="Times New Roman"/>
          <w:sz w:val="28"/>
          <w:szCs w:val="28"/>
        </w:rPr>
        <w:t xml:space="preserve"> и 202</w:t>
      </w:r>
      <w:r w:rsidR="006A5820">
        <w:rPr>
          <w:rFonts w:ascii="Times New Roman" w:hAnsi="Times New Roman" w:cs="Times New Roman"/>
          <w:sz w:val="28"/>
          <w:szCs w:val="28"/>
        </w:rPr>
        <w:t>7</w:t>
      </w:r>
      <w:r w:rsidRPr="0064353B">
        <w:rPr>
          <w:rFonts w:ascii="Times New Roman" w:hAnsi="Times New Roman" w:cs="Times New Roman"/>
          <w:sz w:val="28"/>
          <w:szCs w:val="28"/>
        </w:rPr>
        <w:t xml:space="preserve"> годов»»  информирует, что при проведении публичных слушаний  участники публичных слушаний внесли предложение Совету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</w:t>
      </w:r>
      <w:r w:rsidRPr="0064353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64353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принять проект  решения.    </w:t>
      </w:r>
    </w:p>
    <w:p w:rsidR="0064353B" w:rsidRPr="0064353B" w:rsidRDefault="0064353B" w:rsidP="0064353B">
      <w:pPr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Данное заключение доводится до сведения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</w:t>
      </w:r>
      <w:r w:rsidRPr="0064353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64353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4353B" w:rsidRPr="0064353B" w:rsidRDefault="0064353B" w:rsidP="006435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>Данное заключение вынесено на голосование.</w:t>
      </w:r>
    </w:p>
    <w:p w:rsidR="0064353B" w:rsidRPr="0064353B" w:rsidRDefault="0064353B" w:rsidP="0064353B">
      <w:pPr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4353B">
        <w:rPr>
          <w:rFonts w:ascii="Times New Roman" w:hAnsi="Times New Roman" w:cs="Times New Roman"/>
          <w:sz w:val="28"/>
          <w:szCs w:val="28"/>
        </w:rPr>
        <w:t>Голосовали:  «</w:t>
      </w:r>
      <w:proofErr w:type="gramEnd"/>
      <w:r w:rsidRPr="0064353B">
        <w:rPr>
          <w:rFonts w:ascii="Times New Roman" w:hAnsi="Times New Roman" w:cs="Times New Roman"/>
          <w:sz w:val="28"/>
          <w:szCs w:val="28"/>
        </w:rPr>
        <w:t>за» - 1</w:t>
      </w:r>
      <w:r w:rsidR="00B62CF1">
        <w:rPr>
          <w:rFonts w:ascii="Times New Roman" w:hAnsi="Times New Roman" w:cs="Times New Roman"/>
          <w:sz w:val="28"/>
          <w:szCs w:val="28"/>
        </w:rPr>
        <w:t>7</w:t>
      </w:r>
      <w:r w:rsidRPr="0064353B">
        <w:rPr>
          <w:rFonts w:ascii="Times New Roman" w:hAnsi="Times New Roman" w:cs="Times New Roman"/>
          <w:sz w:val="28"/>
          <w:szCs w:val="28"/>
        </w:rPr>
        <w:t>; «против» -  нет;  «воздержалось» - нет</w:t>
      </w:r>
    </w:p>
    <w:p w:rsidR="0064353B" w:rsidRPr="0064353B" w:rsidRDefault="0064353B" w:rsidP="0064353B">
      <w:pPr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      Принято единогласно.</w:t>
      </w:r>
    </w:p>
    <w:p w:rsidR="0064353B" w:rsidRPr="0064353B" w:rsidRDefault="0064353B" w:rsidP="0064353B">
      <w:pPr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>Спасибо за участие в проведении публичных слушаний.</w:t>
      </w:r>
    </w:p>
    <w:p w:rsidR="00C2201C" w:rsidRDefault="00C2201C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p w:rsidR="0064353B" w:rsidRDefault="0064353B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p w:rsidR="0064353B" w:rsidRPr="0064353B" w:rsidRDefault="0064353B" w:rsidP="0064353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  <w:t>Н.В. Бакулина</w:t>
      </w:r>
    </w:p>
    <w:p w:rsidR="004152F5" w:rsidRDefault="004152F5" w:rsidP="0064353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4353B" w:rsidRPr="0064353B" w:rsidRDefault="0064353B" w:rsidP="0064353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4353B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353B">
        <w:rPr>
          <w:rFonts w:ascii="Times New Roman" w:hAnsi="Times New Roman" w:cs="Times New Roman"/>
          <w:sz w:val="28"/>
          <w:szCs w:val="28"/>
        </w:rPr>
        <w:t>О.</w:t>
      </w:r>
      <w:r w:rsidR="006A5820">
        <w:rPr>
          <w:rFonts w:ascii="Times New Roman" w:hAnsi="Times New Roman" w:cs="Times New Roman"/>
          <w:sz w:val="28"/>
          <w:szCs w:val="28"/>
        </w:rPr>
        <w:t>П.Слюсарева</w:t>
      </w:r>
      <w:proofErr w:type="spellEnd"/>
    </w:p>
    <w:p w:rsidR="0064353B" w:rsidRDefault="0064353B" w:rsidP="0064353B">
      <w:pPr>
        <w:ind w:left="-426"/>
        <w:jc w:val="both"/>
        <w:rPr>
          <w:sz w:val="28"/>
          <w:szCs w:val="28"/>
        </w:rPr>
      </w:pPr>
    </w:p>
    <w:p w:rsidR="0064353B" w:rsidRDefault="0064353B" w:rsidP="0064353B">
      <w:pPr>
        <w:ind w:left="-426"/>
        <w:jc w:val="both"/>
        <w:rPr>
          <w:sz w:val="28"/>
          <w:szCs w:val="28"/>
        </w:rPr>
      </w:pPr>
    </w:p>
    <w:p w:rsidR="00330D8F" w:rsidRDefault="00330D8F" w:rsidP="0064353B">
      <w:pPr>
        <w:ind w:left="-426"/>
        <w:jc w:val="both"/>
        <w:rPr>
          <w:sz w:val="28"/>
          <w:szCs w:val="28"/>
        </w:rPr>
      </w:pPr>
    </w:p>
    <w:p w:rsidR="00330D8F" w:rsidRDefault="00330D8F" w:rsidP="0064353B">
      <w:pPr>
        <w:ind w:left="-426"/>
        <w:jc w:val="both"/>
        <w:rPr>
          <w:sz w:val="28"/>
          <w:szCs w:val="28"/>
        </w:rPr>
      </w:pPr>
    </w:p>
    <w:p w:rsidR="00330D8F" w:rsidRDefault="00330D8F" w:rsidP="0064353B">
      <w:pPr>
        <w:ind w:left="-426"/>
        <w:jc w:val="both"/>
        <w:rPr>
          <w:sz w:val="28"/>
          <w:szCs w:val="28"/>
        </w:rPr>
      </w:pPr>
    </w:p>
    <w:p w:rsidR="00330D8F" w:rsidRDefault="00330D8F" w:rsidP="00330D8F">
      <w:pPr>
        <w:jc w:val="right"/>
      </w:pPr>
    </w:p>
    <w:p w:rsidR="00330D8F" w:rsidRPr="00330D8F" w:rsidRDefault="00330D8F" w:rsidP="00330D8F">
      <w:pPr>
        <w:spacing w:after="0"/>
        <w:jc w:val="right"/>
        <w:rPr>
          <w:rFonts w:ascii="Times New Roman" w:hAnsi="Times New Roman" w:cs="Times New Roman"/>
        </w:rPr>
      </w:pPr>
      <w:r w:rsidRPr="00330D8F">
        <w:rPr>
          <w:rFonts w:ascii="Times New Roman" w:hAnsi="Times New Roman" w:cs="Times New Roman"/>
        </w:rPr>
        <w:t>Приложение</w:t>
      </w:r>
    </w:p>
    <w:p w:rsidR="00330D8F" w:rsidRPr="00330D8F" w:rsidRDefault="00330D8F" w:rsidP="00330D8F">
      <w:pPr>
        <w:spacing w:after="0"/>
        <w:jc w:val="right"/>
        <w:rPr>
          <w:rFonts w:ascii="Times New Roman" w:hAnsi="Times New Roman" w:cs="Times New Roman"/>
        </w:rPr>
      </w:pPr>
      <w:r w:rsidRPr="00330D8F">
        <w:rPr>
          <w:rFonts w:ascii="Times New Roman" w:hAnsi="Times New Roman" w:cs="Times New Roman"/>
        </w:rPr>
        <w:t>к протоколу проведения</w:t>
      </w:r>
    </w:p>
    <w:p w:rsidR="00330D8F" w:rsidRPr="00330D8F" w:rsidRDefault="00330D8F" w:rsidP="00330D8F">
      <w:pPr>
        <w:spacing w:after="0"/>
        <w:jc w:val="right"/>
        <w:rPr>
          <w:rFonts w:ascii="Times New Roman" w:hAnsi="Times New Roman" w:cs="Times New Roman"/>
        </w:rPr>
      </w:pPr>
      <w:r w:rsidRPr="00330D8F">
        <w:rPr>
          <w:rFonts w:ascii="Times New Roman" w:hAnsi="Times New Roman" w:cs="Times New Roman"/>
        </w:rPr>
        <w:t>публичных слушаний</w:t>
      </w:r>
    </w:p>
    <w:p w:rsidR="00330D8F" w:rsidRPr="00330D8F" w:rsidRDefault="00330D8F" w:rsidP="00330D8F">
      <w:pPr>
        <w:spacing w:after="0"/>
        <w:jc w:val="right"/>
        <w:rPr>
          <w:rFonts w:ascii="Times New Roman" w:hAnsi="Times New Roman" w:cs="Times New Roman"/>
        </w:rPr>
      </w:pPr>
      <w:r w:rsidRPr="00330D8F">
        <w:rPr>
          <w:rFonts w:ascii="Times New Roman" w:hAnsi="Times New Roman" w:cs="Times New Roman"/>
        </w:rPr>
        <w:t xml:space="preserve">от </w:t>
      </w:r>
      <w:proofErr w:type="gramStart"/>
      <w:r w:rsidRPr="00330D8F">
        <w:rPr>
          <w:rFonts w:ascii="Times New Roman" w:hAnsi="Times New Roman" w:cs="Times New Roman"/>
        </w:rPr>
        <w:t xml:space="preserve">« </w:t>
      </w:r>
      <w:r w:rsidR="006A5820">
        <w:rPr>
          <w:rFonts w:ascii="Times New Roman" w:hAnsi="Times New Roman" w:cs="Times New Roman"/>
        </w:rPr>
        <w:t>11</w:t>
      </w:r>
      <w:proofErr w:type="gramEnd"/>
      <w:r w:rsidRPr="00330D8F">
        <w:rPr>
          <w:rFonts w:ascii="Times New Roman" w:hAnsi="Times New Roman" w:cs="Times New Roman"/>
        </w:rPr>
        <w:t xml:space="preserve"> » </w:t>
      </w:r>
      <w:r>
        <w:rPr>
          <w:rFonts w:ascii="Times New Roman" w:hAnsi="Times New Roman" w:cs="Times New Roman"/>
        </w:rPr>
        <w:t xml:space="preserve">декабря </w:t>
      </w:r>
      <w:r w:rsidRPr="00330D8F">
        <w:rPr>
          <w:rFonts w:ascii="Times New Roman" w:hAnsi="Times New Roman" w:cs="Times New Roman"/>
        </w:rPr>
        <w:t xml:space="preserve"> 202</w:t>
      </w:r>
      <w:r w:rsidR="006A5820">
        <w:rPr>
          <w:rFonts w:ascii="Times New Roman" w:hAnsi="Times New Roman" w:cs="Times New Roman"/>
        </w:rPr>
        <w:t>4</w:t>
      </w:r>
      <w:r w:rsidRPr="00330D8F">
        <w:rPr>
          <w:rFonts w:ascii="Times New Roman" w:hAnsi="Times New Roman" w:cs="Times New Roman"/>
        </w:rPr>
        <w:t xml:space="preserve"> г.</w:t>
      </w:r>
    </w:p>
    <w:p w:rsidR="00330D8F" w:rsidRPr="00330D8F" w:rsidRDefault="00330D8F" w:rsidP="00330D8F">
      <w:pPr>
        <w:jc w:val="right"/>
        <w:rPr>
          <w:rFonts w:ascii="Times New Roman" w:hAnsi="Times New Roman" w:cs="Times New Roman"/>
        </w:rPr>
      </w:pPr>
    </w:p>
    <w:p w:rsidR="00330D8F" w:rsidRPr="00330D8F" w:rsidRDefault="00330D8F" w:rsidP="00330D8F">
      <w:pPr>
        <w:jc w:val="center"/>
        <w:rPr>
          <w:rFonts w:ascii="Times New Roman" w:hAnsi="Times New Roman" w:cs="Times New Roman"/>
        </w:rPr>
      </w:pPr>
    </w:p>
    <w:p w:rsidR="00330D8F" w:rsidRPr="00330D8F" w:rsidRDefault="00330D8F" w:rsidP="00330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8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330D8F" w:rsidRPr="00330D8F" w:rsidRDefault="00330D8F" w:rsidP="00330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8F">
        <w:rPr>
          <w:rFonts w:ascii="Times New Roman" w:hAnsi="Times New Roman" w:cs="Times New Roman"/>
          <w:b/>
          <w:sz w:val="28"/>
          <w:szCs w:val="28"/>
        </w:rPr>
        <w:t xml:space="preserve">граждан, принявших участие в публичных слушаниях по обсуждению проекта решения Совета народных </w:t>
      </w:r>
      <w:proofErr w:type="gramStart"/>
      <w:r w:rsidRPr="00330D8F">
        <w:rPr>
          <w:rFonts w:ascii="Times New Roman" w:hAnsi="Times New Roman" w:cs="Times New Roman"/>
          <w:b/>
          <w:sz w:val="28"/>
          <w:szCs w:val="28"/>
        </w:rPr>
        <w:t xml:space="preserve">депутатов  </w:t>
      </w:r>
      <w:proofErr w:type="spellStart"/>
      <w:r w:rsidRPr="00330D8F">
        <w:rPr>
          <w:rFonts w:ascii="Times New Roman" w:hAnsi="Times New Roman" w:cs="Times New Roman"/>
          <w:b/>
          <w:sz w:val="28"/>
          <w:szCs w:val="28"/>
        </w:rPr>
        <w:t>Бодеевского</w:t>
      </w:r>
      <w:proofErr w:type="spellEnd"/>
      <w:proofErr w:type="gramEnd"/>
      <w:r w:rsidRPr="00330D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Лискинского муниципального района Воронежской области «</w:t>
      </w:r>
      <w:r w:rsidRPr="00330D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бюджете </w:t>
      </w:r>
      <w:proofErr w:type="spellStart"/>
      <w:r w:rsidRPr="00330D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Бодеевского</w:t>
      </w:r>
      <w:proofErr w:type="spellEnd"/>
      <w:r w:rsidRPr="00330D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Воронежской области на 202</w:t>
      </w:r>
      <w:r w:rsidR="006A58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330D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 и на плановый период 202</w:t>
      </w:r>
      <w:r w:rsidR="006A58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="00B62C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 202</w:t>
      </w:r>
      <w:r w:rsidR="006A58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</w:t>
      </w:r>
      <w:r w:rsidRPr="00330D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годов</w:t>
      </w:r>
      <w:r w:rsidRPr="00330D8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774" w:type="dxa"/>
        <w:tblInd w:w="-11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28"/>
        <w:gridCol w:w="1701"/>
        <w:gridCol w:w="4253"/>
      </w:tblGrid>
      <w:tr w:rsidR="00330D8F" w:rsidRPr="00330D8F" w:rsidTr="00675F84">
        <w:tc>
          <w:tcPr>
            <w:tcW w:w="992" w:type="dxa"/>
            <w:vAlign w:val="center"/>
          </w:tcPr>
          <w:p w:rsidR="00330D8F" w:rsidRPr="00330D8F" w:rsidRDefault="00330D8F" w:rsidP="00675F84">
            <w:pPr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330D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8" w:type="dxa"/>
            <w:vAlign w:val="center"/>
          </w:tcPr>
          <w:p w:rsidR="00330D8F" w:rsidRPr="00330D8F" w:rsidRDefault="00330D8F" w:rsidP="00675F84">
            <w:pPr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701" w:type="dxa"/>
          </w:tcPr>
          <w:p w:rsidR="00330D8F" w:rsidRPr="00330D8F" w:rsidRDefault="00330D8F" w:rsidP="00675F84">
            <w:pPr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4253" w:type="dxa"/>
            <w:vAlign w:val="center"/>
          </w:tcPr>
          <w:p w:rsidR="00330D8F" w:rsidRPr="00330D8F" w:rsidRDefault="00330D8F" w:rsidP="00675F84">
            <w:pPr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Адрес проживания</w:t>
            </w:r>
          </w:p>
        </w:tc>
      </w:tr>
      <w:tr w:rsidR="00330D8F" w:rsidRPr="00330D8F" w:rsidTr="00675F84">
        <w:tc>
          <w:tcPr>
            <w:tcW w:w="992" w:type="dxa"/>
            <w:vAlign w:val="center"/>
          </w:tcPr>
          <w:p w:rsidR="00330D8F" w:rsidRPr="00330D8F" w:rsidRDefault="00330D8F" w:rsidP="00330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30D8F" w:rsidRPr="00330D8F" w:rsidRDefault="00330D8F" w:rsidP="00330D8F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Бакулина Наталья Владимировна</w:t>
            </w:r>
          </w:p>
        </w:tc>
        <w:tc>
          <w:tcPr>
            <w:tcW w:w="1701" w:type="dxa"/>
          </w:tcPr>
          <w:p w:rsidR="00330D8F" w:rsidRPr="00330D8F" w:rsidRDefault="00330D8F" w:rsidP="00330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4253" w:type="dxa"/>
          </w:tcPr>
          <w:p w:rsidR="00330D8F" w:rsidRPr="00330D8F" w:rsidRDefault="00330D8F" w:rsidP="00330D8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х.Новониколаевский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ул.Сосновая</w:t>
            </w:r>
            <w:proofErr w:type="spellEnd"/>
            <w:r w:rsidRPr="00330D8F">
              <w:rPr>
                <w:rFonts w:ascii="Times New Roman" w:hAnsi="Times New Roman" w:cs="Times New Roman"/>
              </w:rPr>
              <w:t>, д.11 а</w:t>
            </w:r>
          </w:p>
        </w:tc>
      </w:tr>
      <w:tr w:rsidR="00330D8F" w:rsidRPr="00330D8F" w:rsidTr="00675F84">
        <w:tc>
          <w:tcPr>
            <w:tcW w:w="992" w:type="dxa"/>
            <w:vAlign w:val="center"/>
          </w:tcPr>
          <w:p w:rsidR="00330D8F" w:rsidRPr="00330D8F" w:rsidRDefault="00330D8F" w:rsidP="00330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30D8F" w:rsidRPr="00330D8F" w:rsidRDefault="006A5820" w:rsidP="00330D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Иншаков Виктор Александрович</w:t>
            </w:r>
          </w:p>
        </w:tc>
        <w:tc>
          <w:tcPr>
            <w:tcW w:w="1701" w:type="dxa"/>
          </w:tcPr>
          <w:p w:rsidR="00330D8F" w:rsidRPr="00330D8F" w:rsidRDefault="00330D8F" w:rsidP="006A58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</w:t>
            </w:r>
            <w:r w:rsidR="006A582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53" w:type="dxa"/>
            <w:vAlign w:val="center"/>
          </w:tcPr>
          <w:p w:rsidR="00330D8F" w:rsidRPr="00330D8F" w:rsidRDefault="00330D8F" w:rsidP="00330D8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х.Новоник</w:t>
            </w:r>
            <w:r w:rsidR="006A5820">
              <w:rPr>
                <w:rFonts w:ascii="Times New Roman" w:hAnsi="Times New Roman" w:cs="Times New Roman"/>
              </w:rPr>
              <w:t>олаевский</w:t>
            </w:r>
            <w:proofErr w:type="spellEnd"/>
            <w:r w:rsidR="006A58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A5820">
              <w:rPr>
                <w:rFonts w:ascii="Times New Roman" w:hAnsi="Times New Roman" w:cs="Times New Roman"/>
              </w:rPr>
              <w:t>ул.Яши</w:t>
            </w:r>
            <w:proofErr w:type="spellEnd"/>
            <w:r w:rsidR="006A5820">
              <w:rPr>
                <w:rFonts w:ascii="Times New Roman" w:hAnsi="Times New Roman" w:cs="Times New Roman"/>
              </w:rPr>
              <w:t xml:space="preserve"> Гончарова, д.2</w:t>
            </w:r>
            <w:r w:rsidRPr="00330D8F">
              <w:rPr>
                <w:rFonts w:ascii="Times New Roman" w:hAnsi="Times New Roman" w:cs="Times New Roman"/>
              </w:rPr>
              <w:t>0</w:t>
            </w:r>
          </w:p>
        </w:tc>
      </w:tr>
      <w:tr w:rsidR="00330D8F" w:rsidRPr="00330D8F" w:rsidTr="00675F84">
        <w:tc>
          <w:tcPr>
            <w:tcW w:w="992" w:type="dxa"/>
            <w:vAlign w:val="center"/>
          </w:tcPr>
          <w:p w:rsidR="00330D8F" w:rsidRPr="00330D8F" w:rsidRDefault="00330D8F" w:rsidP="00330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330D8F" w:rsidRPr="00330D8F" w:rsidRDefault="00330D8F" w:rsidP="00330D8F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Тарасова Оксана</w:t>
            </w:r>
          </w:p>
        </w:tc>
        <w:tc>
          <w:tcPr>
            <w:tcW w:w="1701" w:type="dxa"/>
          </w:tcPr>
          <w:p w:rsidR="00330D8F" w:rsidRPr="00330D8F" w:rsidRDefault="00330D8F" w:rsidP="00330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4253" w:type="dxa"/>
            <w:vAlign w:val="center"/>
          </w:tcPr>
          <w:p w:rsidR="00330D8F" w:rsidRPr="00330D8F" w:rsidRDefault="00330D8F" w:rsidP="00330D8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с.Бодеевка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ул. 40 лет Ок</w:t>
            </w:r>
            <w:r w:rsidR="0068561B">
              <w:rPr>
                <w:rFonts w:ascii="Times New Roman" w:hAnsi="Times New Roman" w:cs="Times New Roman"/>
              </w:rPr>
              <w:t>т</w:t>
            </w:r>
            <w:r w:rsidRPr="00330D8F">
              <w:rPr>
                <w:rFonts w:ascii="Times New Roman" w:hAnsi="Times New Roman" w:cs="Times New Roman"/>
              </w:rPr>
              <w:t>ября, д. 30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с.Бодеевка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 д.24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Колесникова Нина Дмитриевна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х.Новозадонский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д.14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Панфилова Валентина Семеновна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с.Бодеевка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ул.Мигенево</w:t>
            </w:r>
            <w:proofErr w:type="spellEnd"/>
            <w:r w:rsidRPr="00330D8F">
              <w:rPr>
                <w:rFonts w:ascii="Times New Roman" w:hAnsi="Times New Roman" w:cs="Times New Roman"/>
              </w:rPr>
              <w:t>, д.79А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</w:tcPr>
          <w:p w:rsidR="00B62CF1" w:rsidRPr="00330D8F" w:rsidRDefault="0068561B" w:rsidP="006856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 Валентина Ивановна</w:t>
            </w:r>
          </w:p>
        </w:tc>
        <w:tc>
          <w:tcPr>
            <w:tcW w:w="1701" w:type="dxa"/>
          </w:tcPr>
          <w:p w:rsidR="00B62CF1" w:rsidRPr="00330D8F" w:rsidRDefault="00D849A4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4253" w:type="dxa"/>
          </w:tcPr>
          <w:p w:rsidR="00B62CF1" w:rsidRPr="00330D8F" w:rsidRDefault="0068561B" w:rsidP="006856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ул.Тимофеева</w:t>
            </w:r>
            <w:proofErr w:type="spellEnd"/>
            <w:r>
              <w:rPr>
                <w:rFonts w:ascii="Times New Roman" w:hAnsi="Times New Roman" w:cs="Times New Roman"/>
              </w:rPr>
              <w:t>, д.7А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Колесникова Ольга Владимировна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х.Новозадонский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д.41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Муковнина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х.Новозадонский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ул.Ковалевка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д.8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:rsidR="00B62CF1" w:rsidRPr="00330D8F" w:rsidRDefault="0068561B" w:rsidP="006856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Муковнина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701" w:type="dxa"/>
          </w:tcPr>
          <w:p w:rsidR="00B62CF1" w:rsidRPr="00330D8F" w:rsidRDefault="00B62CF1" w:rsidP="006856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</w:t>
            </w:r>
            <w:r w:rsidR="0068561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6856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с.Бодеевка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</w:t>
            </w:r>
            <w:r w:rsidR="0068561B">
              <w:rPr>
                <w:rFonts w:ascii="Times New Roman" w:hAnsi="Times New Roman" w:cs="Times New Roman"/>
              </w:rPr>
              <w:t>Советская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, д. </w:t>
            </w:r>
            <w:r w:rsidR="0068561B">
              <w:rPr>
                <w:rFonts w:ascii="Times New Roman" w:hAnsi="Times New Roman" w:cs="Times New Roman"/>
              </w:rPr>
              <w:t>34</w:t>
            </w:r>
          </w:p>
        </w:tc>
      </w:tr>
      <w:tr w:rsidR="00B62CF1" w:rsidRPr="00330D8F" w:rsidTr="001E41CF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Токарева Валентина Сергеевна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4253" w:type="dxa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</w:t>
            </w:r>
            <w:r>
              <w:rPr>
                <w:rFonts w:ascii="Times New Roman" w:hAnsi="Times New Roman" w:cs="Times New Roman"/>
              </w:rPr>
              <w:t>вониколаевский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</w:rPr>
              <w:t>, д.16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Колесникова Мария Александровна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х.Новозадонский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д.87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:rsidR="00B62CF1" w:rsidRPr="00330D8F" w:rsidRDefault="0068561B" w:rsidP="006856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Юдова Ольга Андреевна</w:t>
            </w:r>
          </w:p>
        </w:tc>
        <w:tc>
          <w:tcPr>
            <w:tcW w:w="1701" w:type="dxa"/>
          </w:tcPr>
          <w:p w:rsidR="00B62CF1" w:rsidRPr="00330D8F" w:rsidRDefault="00B62CF1" w:rsidP="006856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</w:t>
            </w:r>
            <w:r w:rsidR="0068561B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6856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с.Бодеевка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</w:t>
            </w:r>
            <w:r w:rsidR="0068561B">
              <w:rPr>
                <w:rFonts w:ascii="Times New Roman" w:hAnsi="Times New Roman" w:cs="Times New Roman"/>
              </w:rPr>
              <w:t>Мигенево</w:t>
            </w:r>
            <w:proofErr w:type="spellEnd"/>
            <w:r w:rsidR="0068561B">
              <w:rPr>
                <w:rFonts w:ascii="Times New Roman" w:hAnsi="Times New Roman" w:cs="Times New Roman"/>
              </w:rPr>
              <w:t xml:space="preserve">, </w:t>
            </w:r>
            <w:r w:rsidRPr="00330D8F">
              <w:rPr>
                <w:rFonts w:ascii="Times New Roman" w:hAnsi="Times New Roman" w:cs="Times New Roman"/>
              </w:rPr>
              <w:t xml:space="preserve"> д.</w:t>
            </w:r>
            <w:r w:rsidR="0068561B">
              <w:rPr>
                <w:rFonts w:ascii="Times New Roman" w:hAnsi="Times New Roman" w:cs="Times New Roman"/>
              </w:rPr>
              <w:t>1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:rsidR="00B62CF1" w:rsidRPr="00330D8F" w:rsidRDefault="0068561B" w:rsidP="006856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Ольга Михайловна</w:t>
            </w:r>
          </w:p>
        </w:tc>
        <w:tc>
          <w:tcPr>
            <w:tcW w:w="1701" w:type="dxa"/>
          </w:tcPr>
          <w:p w:rsidR="00B62CF1" w:rsidRPr="00330D8F" w:rsidRDefault="00B62CF1" w:rsidP="006856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</w:t>
            </w:r>
            <w:r w:rsidR="0068561B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68561B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с. Бодеевка ул Молодежная, д.</w:t>
            </w:r>
            <w:r w:rsidR="0068561B">
              <w:rPr>
                <w:rFonts w:ascii="Times New Roman" w:hAnsi="Times New Roman" w:cs="Times New Roman"/>
              </w:rPr>
              <w:t>7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:rsidR="00B62CF1" w:rsidRPr="00330D8F" w:rsidRDefault="00D849A4" w:rsidP="00B62C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Панфилова Марина Олеговна</w:t>
            </w:r>
          </w:p>
        </w:tc>
        <w:tc>
          <w:tcPr>
            <w:tcW w:w="1701" w:type="dxa"/>
          </w:tcPr>
          <w:p w:rsidR="00B62CF1" w:rsidRPr="00330D8F" w:rsidRDefault="00D849A4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4253" w:type="dxa"/>
            <w:vAlign w:val="center"/>
          </w:tcPr>
          <w:p w:rsidR="00B62CF1" w:rsidRPr="00330D8F" w:rsidRDefault="00D849A4" w:rsidP="00D849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ул.Банникова</w:t>
            </w:r>
            <w:proofErr w:type="spellEnd"/>
            <w:r>
              <w:rPr>
                <w:rFonts w:ascii="Times New Roman" w:hAnsi="Times New Roman" w:cs="Times New Roman"/>
              </w:rPr>
              <w:t>, д.58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:rsidR="00B62CF1" w:rsidRPr="00330D8F" w:rsidRDefault="00651F76" w:rsidP="00651F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Слюсарева Ольга Петровна</w:t>
            </w:r>
          </w:p>
        </w:tc>
        <w:tc>
          <w:tcPr>
            <w:tcW w:w="1701" w:type="dxa"/>
          </w:tcPr>
          <w:p w:rsidR="00B62CF1" w:rsidRPr="00330D8F" w:rsidRDefault="00B62CF1" w:rsidP="00651F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</w:t>
            </w:r>
            <w:r w:rsidR="00651F7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3" w:type="dxa"/>
            <w:vAlign w:val="center"/>
          </w:tcPr>
          <w:p w:rsidR="00B62CF1" w:rsidRPr="00330D8F" w:rsidRDefault="00651F76" w:rsidP="00651F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.Троицкое, </w:t>
            </w:r>
            <w:proofErr w:type="spellStart"/>
            <w:r>
              <w:rPr>
                <w:rFonts w:ascii="Times New Roman" w:hAnsi="Times New Roman" w:cs="Times New Roman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</w:rPr>
              <w:t>, д.5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Ложкина Антонина Ивановна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с.Машкино</w:t>
            </w:r>
            <w:proofErr w:type="spellEnd"/>
            <w:r w:rsidRPr="00330D8F">
              <w:rPr>
                <w:rFonts w:ascii="Times New Roman" w:hAnsi="Times New Roman" w:cs="Times New Roman"/>
              </w:rPr>
              <w:t>, ул. Банникова, д.26</w:t>
            </w:r>
          </w:p>
        </w:tc>
      </w:tr>
    </w:tbl>
    <w:p w:rsidR="00330D8F" w:rsidRPr="00330D8F" w:rsidRDefault="00330D8F" w:rsidP="0064353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30D8F" w:rsidRDefault="00330D8F" w:rsidP="0064353B">
      <w:pPr>
        <w:ind w:left="-426"/>
        <w:jc w:val="both"/>
        <w:rPr>
          <w:sz w:val="28"/>
          <w:szCs w:val="28"/>
        </w:rPr>
      </w:pPr>
    </w:p>
    <w:p w:rsidR="0064353B" w:rsidRDefault="0064353B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p w:rsidR="0064353B" w:rsidRDefault="0064353B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sectPr w:rsidR="0064353B" w:rsidSect="00F2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C8E"/>
    <w:rsid w:val="00330D8F"/>
    <w:rsid w:val="003A2174"/>
    <w:rsid w:val="004152F5"/>
    <w:rsid w:val="0064353B"/>
    <w:rsid w:val="00651F76"/>
    <w:rsid w:val="0068561B"/>
    <w:rsid w:val="006A5820"/>
    <w:rsid w:val="006E1315"/>
    <w:rsid w:val="00840B76"/>
    <w:rsid w:val="00A10CF0"/>
    <w:rsid w:val="00B62CF1"/>
    <w:rsid w:val="00B86521"/>
    <w:rsid w:val="00C1187F"/>
    <w:rsid w:val="00C2201C"/>
    <w:rsid w:val="00D849A4"/>
    <w:rsid w:val="00DE4271"/>
    <w:rsid w:val="00E3220D"/>
    <w:rsid w:val="00EC5270"/>
    <w:rsid w:val="00F23479"/>
    <w:rsid w:val="00F275CA"/>
    <w:rsid w:val="00FC6C8E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35A8"/>
  <w15:docId w15:val="{5F5AD596-67ED-43D1-8074-47900ECA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79"/>
  </w:style>
  <w:style w:type="paragraph" w:styleId="2">
    <w:name w:val="heading 2"/>
    <w:basedOn w:val="a"/>
    <w:next w:val="a"/>
    <w:link w:val="20"/>
    <w:qFormat/>
    <w:rsid w:val="00FC6C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C8E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"/>
    <w:basedOn w:val="a"/>
    <w:link w:val="a4"/>
    <w:rsid w:val="00FC6C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C6C8E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бычный + По ширине"/>
    <w:aliases w:val="Первая строка:  0,95 см"/>
    <w:basedOn w:val="a"/>
    <w:rsid w:val="00FC6C8E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BODEEVSK</dc:creator>
  <cp:keywords/>
  <dc:description/>
  <cp:lastModifiedBy>Admin</cp:lastModifiedBy>
  <cp:revision>14</cp:revision>
  <cp:lastPrinted>2024-01-10T10:23:00Z</cp:lastPrinted>
  <dcterms:created xsi:type="dcterms:W3CDTF">2022-01-14T08:40:00Z</dcterms:created>
  <dcterms:modified xsi:type="dcterms:W3CDTF">2024-12-16T13:53:00Z</dcterms:modified>
</cp:coreProperties>
</file>