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1D" w:rsidRDefault="001D2B1D" w:rsidP="001D2B1D">
      <w:pPr>
        <w:rPr>
          <w:b/>
          <w:sz w:val="28"/>
          <w:szCs w:val="28"/>
        </w:rPr>
      </w:pPr>
    </w:p>
    <w:p w:rsidR="001D2B1D" w:rsidRDefault="001D2B1D" w:rsidP="001D2B1D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1D2B1D" w:rsidRDefault="001D2B1D" w:rsidP="001D2B1D">
      <w:pPr>
        <w:pStyle w:val="a4"/>
        <w:jc w:val="center"/>
        <w:rPr>
          <w:b/>
        </w:rPr>
      </w:pPr>
      <w:r>
        <w:rPr>
          <w:b/>
        </w:rPr>
        <w:t>БОДЕЕВСКОГО  СЕЛЬСКОГО  ПОСЕЛЕНИЯ</w:t>
      </w:r>
    </w:p>
    <w:p w:rsidR="001D2B1D" w:rsidRDefault="001D2B1D" w:rsidP="001D2B1D">
      <w:pPr>
        <w:pStyle w:val="a4"/>
        <w:rPr>
          <w:b/>
        </w:rPr>
      </w:pPr>
      <w:r>
        <w:rPr>
          <w:b/>
        </w:rPr>
        <w:t xml:space="preserve">                              ЛИСКИНСКОГО МУНИЦИПАЛЬНОГО РАЙОНА </w:t>
      </w:r>
    </w:p>
    <w:p w:rsidR="001D2B1D" w:rsidRDefault="001D2B1D" w:rsidP="001D2B1D">
      <w:pPr>
        <w:pStyle w:val="a4"/>
        <w:jc w:val="center"/>
        <w:rPr>
          <w:b/>
        </w:rPr>
      </w:pPr>
      <w:r>
        <w:rPr>
          <w:b/>
        </w:rPr>
        <w:t>ВОРОНЕЖСКОЙ ОБЛАСТИ</w:t>
      </w:r>
    </w:p>
    <w:p w:rsidR="001D2B1D" w:rsidRDefault="001D2B1D" w:rsidP="001D2B1D"/>
    <w:p w:rsidR="001D2B1D" w:rsidRDefault="001D2B1D" w:rsidP="001D2B1D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РЕШЕНИЕ</w:t>
      </w:r>
    </w:p>
    <w:p w:rsidR="001D2B1D" w:rsidRDefault="001D2B1D" w:rsidP="001D2B1D">
      <w:pPr>
        <w:pStyle w:val="a4"/>
        <w:rPr>
          <w:b/>
        </w:rPr>
      </w:pPr>
    </w:p>
    <w:p w:rsidR="001D2B1D" w:rsidRDefault="00907647" w:rsidP="001D2B1D">
      <w:pPr>
        <w:pStyle w:val="a4"/>
        <w:rPr>
          <w:b/>
        </w:rPr>
      </w:pPr>
      <w:r>
        <w:rPr>
          <w:b/>
        </w:rPr>
        <w:t xml:space="preserve">  от 22 апреля 2015</w:t>
      </w:r>
      <w:r w:rsidR="001D2B1D">
        <w:rPr>
          <w:b/>
        </w:rPr>
        <w:t xml:space="preserve"> года</w:t>
      </w:r>
      <w:r>
        <w:rPr>
          <w:b/>
        </w:rPr>
        <w:t xml:space="preserve">  №163</w:t>
      </w:r>
    </w:p>
    <w:p w:rsidR="001D2B1D" w:rsidRDefault="001D2B1D" w:rsidP="001D2B1D">
      <w:pPr>
        <w:rPr>
          <w:b/>
        </w:rPr>
      </w:pPr>
      <w:r>
        <w:rPr>
          <w:b/>
        </w:rPr>
        <w:t>«Об исполнении бюджета</w:t>
      </w:r>
    </w:p>
    <w:p w:rsidR="001D2B1D" w:rsidRDefault="001D2B1D" w:rsidP="001D2B1D">
      <w:pPr>
        <w:rPr>
          <w:b/>
        </w:rPr>
      </w:pP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</w:t>
      </w:r>
    </w:p>
    <w:p w:rsidR="001D2B1D" w:rsidRDefault="001D2B1D" w:rsidP="001D2B1D">
      <w:pPr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</w:t>
      </w:r>
    </w:p>
    <w:p w:rsidR="001D2B1D" w:rsidRDefault="001D2B1D" w:rsidP="001D2B1D">
      <w:pPr>
        <w:rPr>
          <w:b/>
        </w:rPr>
      </w:pPr>
      <w:r>
        <w:rPr>
          <w:b/>
        </w:rPr>
        <w:t>Во</w:t>
      </w:r>
      <w:r w:rsidR="00907647">
        <w:rPr>
          <w:b/>
        </w:rPr>
        <w:t>ронежской области за 1 квартал 2015</w:t>
      </w:r>
      <w:r>
        <w:rPr>
          <w:b/>
        </w:rPr>
        <w:t xml:space="preserve"> года»</w:t>
      </w:r>
    </w:p>
    <w:p w:rsidR="001D2B1D" w:rsidRDefault="001D2B1D" w:rsidP="001D2B1D">
      <w:pPr>
        <w:jc w:val="both"/>
        <w:rPr>
          <w:b/>
        </w:rPr>
      </w:pPr>
    </w:p>
    <w:p w:rsidR="001D2B1D" w:rsidRDefault="001D2B1D" w:rsidP="001D2B1D">
      <w:pPr>
        <w:jc w:val="both"/>
        <w:rPr>
          <w:b/>
        </w:rPr>
      </w:pPr>
    </w:p>
    <w:p w:rsidR="001D2B1D" w:rsidRDefault="001D2B1D" w:rsidP="00897A88">
      <w:pPr>
        <w:jc w:val="both"/>
        <w:rPr>
          <w:b/>
        </w:rPr>
      </w:pPr>
    </w:p>
    <w:p w:rsidR="001D2B1D" w:rsidRDefault="001D2B1D" w:rsidP="00897A88">
      <w:pPr>
        <w:pStyle w:val="a6"/>
        <w:jc w:val="both"/>
      </w:pPr>
      <w:r>
        <w:t xml:space="preserve">Бюджет </w:t>
      </w:r>
      <w:proofErr w:type="spellStart"/>
      <w:r>
        <w:t>Бодеевского</w:t>
      </w:r>
      <w:proofErr w:type="spellEnd"/>
      <w:r>
        <w:t xml:space="preserve"> се</w:t>
      </w:r>
      <w:r w:rsidR="00907647">
        <w:t>льского поселения за 1 квартал  2015 года по доходам исполнен на 29,4</w:t>
      </w:r>
      <w:r>
        <w:t>% или в б</w:t>
      </w:r>
      <w:r w:rsidR="00907647">
        <w:t>юджет поселения поступило 1954,5</w:t>
      </w:r>
      <w:r>
        <w:t xml:space="preserve"> т</w:t>
      </w:r>
      <w:r w:rsidR="00907647">
        <w:t>ыс. руб. при плане на год 6631,7</w:t>
      </w:r>
      <w:r>
        <w:t xml:space="preserve"> тыс. руб.</w:t>
      </w:r>
    </w:p>
    <w:p w:rsidR="001D2B1D" w:rsidRDefault="001D2B1D" w:rsidP="00897A88">
      <w:pPr>
        <w:pStyle w:val="a6"/>
        <w:jc w:val="both"/>
      </w:pPr>
      <w:r>
        <w:t>Из них с</w:t>
      </w:r>
      <w:r w:rsidR="00907647">
        <w:t xml:space="preserve">обственных доходов получено 584,1 тыс. руб., что составляет </w:t>
      </w:r>
      <w:r>
        <w:t>8,8% от общей суммы полученных доходов.</w:t>
      </w:r>
    </w:p>
    <w:p w:rsidR="001D2B1D" w:rsidRDefault="001D2B1D" w:rsidP="00897A88">
      <w:pPr>
        <w:pStyle w:val="a6"/>
        <w:jc w:val="both"/>
      </w:pPr>
      <w:r>
        <w:t>Налоговых доходов в б</w:t>
      </w:r>
      <w:r w:rsidR="00907647">
        <w:t>юджет поселения поступило 581,6 тыс. руб. или 31,6</w:t>
      </w:r>
      <w:r>
        <w:t>% от плана по году.</w:t>
      </w:r>
    </w:p>
    <w:p w:rsidR="001D2B1D" w:rsidRDefault="001D2B1D" w:rsidP="00897A88">
      <w:pPr>
        <w:pStyle w:val="a6"/>
        <w:jc w:val="both"/>
        <w:rPr>
          <w:b/>
        </w:rPr>
      </w:pPr>
      <w:r>
        <w:t>По неналоговым доходам в</w:t>
      </w:r>
      <w:r w:rsidR="00907647">
        <w:t xml:space="preserve"> бюджет поселения поступило 2,5 тыс. руб. или 50</w:t>
      </w:r>
      <w:r>
        <w:t>% от плана по году.</w:t>
      </w:r>
      <w:r>
        <w:rPr>
          <w:b/>
        </w:rPr>
        <w:t xml:space="preserve"> </w:t>
      </w:r>
    </w:p>
    <w:p w:rsidR="001D2B1D" w:rsidRDefault="00907647" w:rsidP="00897A88">
      <w:pPr>
        <w:pStyle w:val="a6"/>
        <w:jc w:val="both"/>
      </w:pPr>
      <w:r>
        <w:t>Расходы за 1 квартал 2015</w:t>
      </w:r>
      <w:r w:rsidR="00897A88">
        <w:t xml:space="preserve"> года составили 1557,1 тыс. руб. при плане 6651,7 тыс. руб. или 23,4</w:t>
      </w:r>
      <w:r w:rsidR="001D2B1D">
        <w:t>%.</w:t>
      </w:r>
    </w:p>
    <w:p w:rsidR="001D2B1D" w:rsidRDefault="001D2B1D" w:rsidP="00897A88">
      <w:pPr>
        <w:pStyle w:val="a6"/>
        <w:jc w:val="both"/>
      </w:pPr>
      <w:proofErr w:type="gramStart"/>
      <w:r>
        <w:t>Расходы по фактическому исполнению на общегосударст</w:t>
      </w:r>
      <w:r w:rsidR="00897A88">
        <w:t>венные вопросы составили – 463,1</w:t>
      </w:r>
      <w:r>
        <w:t xml:space="preserve"> тыс. р</w:t>
      </w:r>
      <w:r w:rsidR="00897A88">
        <w:t>уб., национальная оборона – 13,8</w:t>
      </w:r>
      <w:r>
        <w:t xml:space="preserve"> тыс. руб., национальная безопасность и правоо</w:t>
      </w:r>
      <w:r w:rsidR="00897A88">
        <w:t>хранительная деятельность – 25,4</w:t>
      </w:r>
      <w:r>
        <w:t xml:space="preserve"> тыс. руб.</w:t>
      </w:r>
      <w:r w:rsidR="00897A88">
        <w:t xml:space="preserve">, национальная экономика – 294,4, </w:t>
      </w:r>
      <w:r>
        <w:t xml:space="preserve"> жилищн</w:t>
      </w:r>
      <w:r w:rsidR="00897A88">
        <w:t>о-коммунальное хозяйство – 394,7 тыс. руб., культура – 353,0</w:t>
      </w:r>
      <w:r>
        <w:t xml:space="preserve"> тыс. руб., пенсионное обеспече</w:t>
      </w:r>
      <w:r w:rsidR="00897A88">
        <w:t>ние – 12,7</w:t>
      </w:r>
      <w:r>
        <w:t xml:space="preserve"> тыс. руб.</w:t>
      </w:r>
      <w:proofErr w:type="gramEnd"/>
    </w:p>
    <w:p w:rsidR="001D2B1D" w:rsidRDefault="001D2B1D" w:rsidP="00897A88">
      <w:pPr>
        <w:pStyle w:val="3"/>
        <w:jc w:val="both"/>
      </w:pPr>
      <w:r>
        <w:t xml:space="preserve">                                       Совет народных депутатов РЕШИЛ:</w:t>
      </w:r>
    </w:p>
    <w:p w:rsidR="001D2B1D" w:rsidRDefault="001D2B1D" w:rsidP="00897A88">
      <w:pPr>
        <w:pStyle w:val="a3"/>
        <w:jc w:val="both"/>
      </w:pPr>
      <w:r>
        <w:t>1.</w:t>
      </w:r>
      <w:r>
        <w:tab/>
        <w:t xml:space="preserve">Информацию об исполнении бюджета </w:t>
      </w:r>
      <w:proofErr w:type="spellStart"/>
      <w:r>
        <w:t>Бодеевского</w:t>
      </w:r>
      <w:proofErr w:type="spellEnd"/>
      <w:r>
        <w:t xml:space="preserve"> сельского поселения принять к сведению.</w:t>
      </w:r>
    </w:p>
    <w:p w:rsidR="001D2B1D" w:rsidRDefault="001D2B1D" w:rsidP="00897A88">
      <w:pPr>
        <w:pStyle w:val="a3"/>
        <w:jc w:val="both"/>
      </w:pPr>
      <w:r>
        <w:t>2.</w:t>
      </w:r>
      <w:r>
        <w:tab/>
        <w:t>Обратить внимание на строгое соблюдение бюджетной дисциплины, экономное освоение бюджетных средств.</w:t>
      </w:r>
    </w:p>
    <w:p w:rsidR="001D2B1D" w:rsidRDefault="001D2B1D" w:rsidP="00897A88">
      <w:pPr>
        <w:jc w:val="both"/>
      </w:pPr>
    </w:p>
    <w:p w:rsidR="00D55383" w:rsidRDefault="00D55383" w:rsidP="00D55383">
      <w:pPr>
        <w:jc w:val="both"/>
      </w:pPr>
    </w:p>
    <w:p w:rsidR="00D55383" w:rsidRDefault="00D55383" w:rsidP="00D55383">
      <w:pPr>
        <w:jc w:val="both"/>
      </w:pPr>
      <w:r>
        <w:t xml:space="preserve">Глава </w:t>
      </w: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</w:t>
      </w:r>
      <w:proofErr w:type="spellStart"/>
      <w:r>
        <w:t>Гуньков</w:t>
      </w:r>
      <w:proofErr w:type="spellEnd"/>
      <w:r>
        <w:t xml:space="preserve"> С.Н.     </w:t>
      </w:r>
    </w:p>
    <w:p w:rsidR="001D2B1D" w:rsidRDefault="001D2B1D" w:rsidP="00897A88">
      <w:pPr>
        <w:jc w:val="both"/>
      </w:pPr>
    </w:p>
    <w:p w:rsidR="001D2B1D" w:rsidRDefault="001D2B1D" w:rsidP="00897A88">
      <w:pPr>
        <w:pStyle w:val="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Совета народных депутатов</w:t>
      </w:r>
    </w:p>
    <w:p w:rsidR="001D2B1D" w:rsidRDefault="001D2B1D" w:rsidP="00897A88">
      <w:pPr>
        <w:jc w:val="both"/>
      </w:pP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          Бакулин Н.А.</w:t>
      </w:r>
    </w:p>
    <w:p w:rsidR="001D2B1D" w:rsidRDefault="001D2B1D" w:rsidP="00897A88">
      <w:pPr>
        <w:jc w:val="both"/>
      </w:pPr>
    </w:p>
    <w:p w:rsidR="001D2B1D" w:rsidRDefault="001D2B1D" w:rsidP="00897A88">
      <w:pPr>
        <w:jc w:val="both"/>
      </w:pPr>
      <w:r>
        <w:lastRenderedPageBreak/>
        <w:t xml:space="preserve">.     </w:t>
      </w:r>
    </w:p>
    <w:p w:rsidR="001D2B1D" w:rsidRDefault="001D2B1D" w:rsidP="00897A88">
      <w:pPr>
        <w:jc w:val="both"/>
      </w:pPr>
      <w:r>
        <w:t xml:space="preserve">                              </w:t>
      </w:r>
      <w:r w:rsidR="004F4695">
        <w:t xml:space="preserve">                            </w:t>
      </w:r>
      <w:r>
        <w:t xml:space="preserve">   </w:t>
      </w:r>
    </w:p>
    <w:p w:rsidR="001D2B1D" w:rsidRDefault="001D2B1D" w:rsidP="00897A88">
      <w:pPr>
        <w:jc w:val="both"/>
        <w:rPr>
          <w:b/>
        </w:rPr>
      </w:pPr>
      <w:r>
        <w:t xml:space="preserve">                                                                     </w:t>
      </w:r>
      <w:r>
        <w:rPr>
          <w:b/>
        </w:rPr>
        <w:t>ОТЧЕТ</w:t>
      </w:r>
    </w:p>
    <w:p w:rsidR="001D2B1D" w:rsidRDefault="001D2B1D" w:rsidP="001D2B1D">
      <w:pPr>
        <w:pStyle w:val="5"/>
        <w:jc w:val="center"/>
      </w:pPr>
      <w:r>
        <w:t>ОБ ИСПОЛНЕНИИ БЮДЖЕТА БОДЕЕВСКОГО СЕЛЬСКОГО ПОСЕЛЕНИЯ</w:t>
      </w:r>
    </w:p>
    <w:p w:rsidR="001D2B1D" w:rsidRDefault="001D2B1D" w:rsidP="001D2B1D">
      <w:pPr>
        <w:pStyle w:val="6"/>
      </w:pPr>
      <w:r>
        <w:t xml:space="preserve">                                                                </w:t>
      </w:r>
      <w:r w:rsidR="00897A88">
        <w:t xml:space="preserve">                 За  1 квартал 2015 года</w:t>
      </w:r>
      <w:r>
        <w:t xml:space="preserve">     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1980"/>
        <w:gridCol w:w="2160"/>
      </w:tblGrid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План на              2015</w:t>
            </w:r>
            <w:r w:rsidR="001D2B1D">
              <w:rPr>
                <w:b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 w:rsidP="00897A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Исполнено </w:t>
            </w:r>
          </w:p>
          <w:p w:rsidR="001D2B1D" w:rsidRDefault="00897A88" w:rsidP="00897A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за 1 квартал                       2015</w:t>
            </w:r>
            <w:r w:rsidR="001D2B1D">
              <w:rPr>
                <w:b/>
              </w:rPr>
              <w:t xml:space="preserve"> г.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ДОХОДЫ БЮДЖЕТА -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6631700,0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1954463,04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1850000,0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584133,04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56000,0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10723,26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76000,0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2067,67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</w:pPr>
            <w:r>
              <w:t xml:space="preserve">Земельный налог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585000,0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69452,20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Акцизы на нефтепродукты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1113000,0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500622,41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10000,0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Доходы от оказания платных услуг и компенсации затрат государству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10000,0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1267,50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4781700,0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1370330,0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1234000,0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307000,0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3146000,0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673230,0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66700,0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60100,0</w:t>
            </w:r>
          </w:p>
        </w:tc>
      </w:tr>
      <w:tr w:rsidR="00897A88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8" w:rsidRDefault="00897A88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8" w:rsidRDefault="00897A88">
            <w:pPr>
              <w:spacing w:line="276" w:lineRule="auto"/>
              <w:jc w:val="right"/>
            </w:pPr>
            <w:r>
              <w:t>330000,0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8" w:rsidRDefault="00897A88">
            <w:pPr>
              <w:spacing w:line="276" w:lineRule="auto"/>
              <w:jc w:val="right"/>
            </w:pPr>
            <w:r>
              <w:t>330000,0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5000,0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6631700,0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6E0A4C">
              <w:rPr>
                <w:b/>
              </w:rPr>
              <w:t>1954463,04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1D2B1D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1D2B1D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1D2B1D">
            <w:pPr>
              <w:spacing w:line="276" w:lineRule="auto"/>
              <w:jc w:val="right"/>
            </w:pP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РАСХОДЫ  БЮДЖЕТА  - 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6651700,0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1557054,13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1887000,0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463082,18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1241000,0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264521,25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953000,0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205614,00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288000,0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58907,25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30000,0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9653,07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60000,0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45321,29</w:t>
            </w:r>
          </w:p>
        </w:tc>
      </w:tr>
      <w:tr w:rsidR="006E0A4C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6E0A4C">
            <w:pPr>
              <w:spacing w:line="276" w:lineRule="auto"/>
            </w:pPr>
            <w:r>
              <w:lastRenderedPageBreak/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6E0A4C">
            <w:pPr>
              <w:spacing w:line="276" w:lineRule="auto"/>
              <w:jc w:val="right"/>
            </w:pPr>
            <w:r>
              <w:t>4000,0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6E0A4C">
            <w:pPr>
              <w:spacing w:line="276" w:lineRule="auto"/>
              <w:jc w:val="right"/>
            </w:pPr>
            <w:r>
              <w:t>3150,0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96000,0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41329,57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400,0</w:t>
            </w:r>
          </w:p>
        </w:tc>
      </w:tr>
      <w:tr w:rsidR="006E0A4C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6E0A4C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6E0A4C">
            <w:pPr>
              <w:spacing w:line="276" w:lineRule="auto"/>
              <w:jc w:val="right"/>
            </w:pPr>
            <w:r>
              <w:t>330000,0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6E0A4C">
            <w:pPr>
              <w:spacing w:line="276" w:lineRule="auto"/>
              <w:jc w:val="right"/>
            </w:pPr>
            <w:r>
              <w:t>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120000,0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98707,0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66700,0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13799,85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60000,0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13799,85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46000,0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10599,0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14000,0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3200,85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6700,0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152000,0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25385,00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100000,0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25385,0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52000,0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1113000,0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294432,88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1113000,0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294432,88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1906000,0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394653,53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233000,0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33027,55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1450000,0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141065,16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8000,0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8000,0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215000,0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212560,82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1477000,0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353023,17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1106000,0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216591,27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850000,0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166710,00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256000,0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49881,27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18000,0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4088,70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106000,0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58060,93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243000,0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74282,26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3000,0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0,01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0,0</w:t>
            </w:r>
          </w:p>
        </w:tc>
      </w:tr>
      <w:tr w:rsidR="001D2B1D" w:rsidTr="00D55383">
        <w:trPr>
          <w:trHeight w:val="29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ПЕНСИОННОЕ ОБЕСПЕЧЕНИЕ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49000,0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12677,52</w:t>
            </w:r>
          </w:p>
        </w:tc>
      </w:tr>
      <w:tr w:rsidR="001D2B1D" w:rsidTr="00D55383">
        <w:trPr>
          <w:trHeight w:val="44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Обслуживание муниципального долга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РАСХОДЫ  БЮДЖЕТА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6651700,0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1557054,23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Результат исполнения бюджета (дефицит</w:t>
            </w:r>
            <w:proofErr w:type="gramStart"/>
            <w:r>
              <w:rPr>
                <w:b/>
              </w:rPr>
              <w:t xml:space="preserve"> -, </w:t>
            </w:r>
            <w:proofErr w:type="spellStart"/>
            <w:proofErr w:type="gramEnd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+)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-20000,0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1D2B1D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1D2B1D" w:rsidRDefault="001D2B1D" w:rsidP="001D2B1D">
      <w:pPr>
        <w:rPr>
          <w:b/>
        </w:rPr>
      </w:pPr>
      <w:r>
        <w:rPr>
          <w:b/>
        </w:rPr>
        <w:t xml:space="preserve">           </w:t>
      </w:r>
    </w:p>
    <w:p w:rsidR="001D2B1D" w:rsidRDefault="001D2B1D" w:rsidP="001D2B1D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                                          </w:t>
      </w:r>
      <w:proofErr w:type="spellStart"/>
      <w:r>
        <w:rPr>
          <w:b/>
        </w:rPr>
        <w:t>Гуньков</w:t>
      </w:r>
      <w:proofErr w:type="spellEnd"/>
      <w:r>
        <w:rPr>
          <w:b/>
        </w:rPr>
        <w:t xml:space="preserve"> С.Н.</w:t>
      </w:r>
    </w:p>
    <w:p w:rsidR="001D2B1D" w:rsidRDefault="001D2B1D" w:rsidP="001D2B1D">
      <w:pPr>
        <w:rPr>
          <w:b/>
        </w:rPr>
      </w:pPr>
    </w:p>
    <w:p w:rsidR="00643BAB" w:rsidRDefault="001D2B1D" w:rsidP="001D2B1D">
      <w:r>
        <w:rPr>
          <w:b/>
        </w:rPr>
        <w:t>Главный бухгалтер                                                                              Колесникова</w:t>
      </w:r>
      <w:r w:rsidR="00D55383">
        <w:rPr>
          <w:b/>
        </w:rPr>
        <w:t xml:space="preserve"> А.И.</w:t>
      </w:r>
    </w:p>
    <w:p w:rsidR="0035649F" w:rsidRDefault="0035649F" w:rsidP="0035649F">
      <w:pPr>
        <w:ind w:left="360"/>
        <w:jc w:val="center"/>
      </w:pPr>
    </w:p>
    <w:p w:rsidR="0035649F" w:rsidRDefault="0035649F" w:rsidP="0035649F">
      <w:pPr>
        <w:ind w:left="360"/>
        <w:jc w:val="center"/>
      </w:pPr>
    </w:p>
    <w:p w:rsidR="0035649F" w:rsidRDefault="0035649F" w:rsidP="0035649F">
      <w:pPr>
        <w:ind w:left="360"/>
        <w:jc w:val="center"/>
      </w:pPr>
    </w:p>
    <w:p w:rsidR="0035649F" w:rsidRDefault="0035649F" w:rsidP="0035649F">
      <w:pPr>
        <w:ind w:left="360"/>
        <w:jc w:val="center"/>
      </w:pPr>
    </w:p>
    <w:p w:rsidR="0035649F" w:rsidRDefault="0035649F" w:rsidP="0035649F">
      <w:pPr>
        <w:ind w:left="360"/>
        <w:jc w:val="center"/>
      </w:pPr>
    </w:p>
    <w:p w:rsidR="0035649F" w:rsidRDefault="0035649F" w:rsidP="0035649F">
      <w:pPr>
        <w:ind w:left="360"/>
        <w:jc w:val="center"/>
      </w:pPr>
    </w:p>
    <w:p w:rsidR="0035649F" w:rsidRPr="00E02F6A" w:rsidRDefault="0035649F" w:rsidP="0035649F">
      <w:pPr>
        <w:ind w:left="360"/>
        <w:jc w:val="center"/>
      </w:pPr>
      <w:r w:rsidRPr="00E02F6A">
        <w:t>АКТ</w:t>
      </w:r>
    </w:p>
    <w:p w:rsidR="0035649F" w:rsidRPr="00E02F6A" w:rsidRDefault="0035649F" w:rsidP="0035649F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>
        <w:t>оронежской области от  22</w:t>
      </w:r>
      <w:r w:rsidRPr="00E02F6A">
        <w:t>.</w:t>
      </w:r>
      <w:r>
        <w:t>04</w:t>
      </w:r>
      <w:r w:rsidRPr="00E02F6A">
        <w:t xml:space="preserve">.2015  № </w:t>
      </w:r>
      <w:r>
        <w:t>163</w:t>
      </w:r>
      <w:r w:rsidRPr="00E02F6A">
        <w:t xml:space="preserve"> «О</w:t>
      </w:r>
      <w:r>
        <w:t xml:space="preserve">б исполнении бюджета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за 1квартал 2015 года»</w:t>
      </w:r>
    </w:p>
    <w:p w:rsidR="0035649F" w:rsidRPr="00E02F6A" w:rsidRDefault="0035649F" w:rsidP="0035649F">
      <w:pPr>
        <w:shd w:val="clear" w:color="auto" w:fill="FFFFFF"/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</w:p>
    <w:p w:rsidR="0035649F" w:rsidRPr="00E02F6A" w:rsidRDefault="0035649F" w:rsidP="0035649F">
      <w:pPr>
        <w:shd w:val="clear" w:color="auto" w:fill="FFFFFF"/>
        <w:spacing w:before="300" w:after="300"/>
      </w:pPr>
      <w:r>
        <w:t>22</w:t>
      </w:r>
      <w:r w:rsidRPr="00E02F6A">
        <w:t>. 0</w:t>
      </w:r>
      <w:r>
        <w:t>4</w:t>
      </w:r>
      <w:r w:rsidRPr="00E02F6A">
        <w:t>. 2015 года</w:t>
      </w:r>
    </w:p>
    <w:p w:rsidR="0035649F" w:rsidRPr="00EE72D4" w:rsidRDefault="0035649F" w:rsidP="0035649F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proofErr w:type="spellStart"/>
      <w:r w:rsidRPr="00E02F6A">
        <w:t>Гуньковой</w:t>
      </w:r>
      <w:proofErr w:type="spellEnd"/>
      <w:r w:rsidRPr="00E02F6A">
        <w:t xml:space="preserve"> О.В., членов комиссии: </w:t>
      </w:r>
      <w:proofErr w:type="gramStart"/>
      <w:r w:rsidRPr="00E02F6A">
        <w:t xml:space="preserve">Воронина А.М., Сериковой Е.Н., Романовой В.И. – составили настоящий акт о том, что </w:t>
      </w:r>
      <w:r>
        <w:t>22</w:t>
      </w:r>
      <w:r w:rsidRPr="00E02F6A">
        <w:t>.0</w:t>
      </w:r>
      <w:r>
        <w:t>4</w:t>
      </w:r>
      <w:r w:rsidRPr="00E02F6A">
        <w:t xml:space="preserve">.2015 года решение Совета народных депутатов  </w:t>
      </w:r>
      <w:proofErr w:type="spellStart"/>
      <w:r w:rsidRPr="00E02F6A">
        <w:t>Бодеевск</w:t>
      </w:r>
      <w:r>
        <w:t>ого</w:t>
      </w:r>
      <w:proofErr w:type="spellEnd"/>
      <w:r>
        <w:t xml:space="preserve"> сельского поселения  от  22.04</w:t>
      </w:r>
      <w:r w:rsidRPr="00E02F6A">
        <w:t xml:space="preserve">.2015 г. № </w:t>
      </w:r>
      <w:r>
        <w:t>163 «</w:t>
      </w:r>
      <w:r w:rsidRPr="0035649F">
        <w:t xml:space="preserve"> </w:t>
      </w:r>
      <w:r w:rsidRPr="00E02F6A">
        <w:t>О</w:t>
      </w:r>
      <w:r>
        <w:t xml:space="preserve">б исполнении бюджета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за 1квартал 2015 года»</w:t>
      </w:r>
      <w:r w:rsidRPr="00E02F6A">
        <w:t xml:space="preserve"> размещено в местах, предназначенных для обнародования муниципальных правовых актов:</w:t>
      </w:r>
      <w:proofErr w:type="gramEnd"/>
    </w:p>
    <w:p w:rsidR="0035649F" w:rsidRPr="00E02F6A" w:rsidRDefault="0035649F" w:rsidP="0035649F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Молодежная,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35649F" w:rsidRPr="00E02F6A" w:rsidRDefault="0035649F" w:rsidP="0035649F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35649F" w:rsidRPr="00E02F6A" w:rsidRDefault="0035649F" w:rsidP="0035649F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35649F" w:rsidRPr="00E02F6A" w:rsidRDefault="0035649F" w:rsidP="0035649F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35649F" w:rsidRPr="00E02F6A" w:rsidRDefault="0035649F" w:rsidP="0035649F"/>
    <w:p w:rsidR="0035649F" w:rsidRPr="00E02F6A" w:rsidRDefault="0035649F" w:rsidP="0035649F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35649F" w:rsidRPr="00E02F6A" w:rsidRDefault="0035649F" w:rsidP="0035649F">
      <w:r w:rsidRPr="00E02F6A">
        <w:t>_____________________________________________________________________________</w:t>
      </w:r>
    </w:p>
    <w:p w:rsidR="0035649F" w:rsidRPr="00E02F6A" w:rsidRDefault="0035649F" w:rsidP="0035649F"/>
    <w:p w:rsidR="0035649F" w:rsidRPr="00E02F6A" w:rsidRDefault="0035649F" w:rsidP="0035649F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35649F" w:rsidRPr="00E02F6A" w:rsidRDefault="0035649F" w:rsidP="0035649F">
      <w:r w:rsidRPr="00E02F6A">
        <w:t xml:space="preserve">Секретарь комиссии                                                                               О.В. </w:t>
      </w:r>
      <w:proofErr w:type="spellStart"/>
      <w:r w:rsidRPr="00E02F6A">
        <w:t>Гунькова</w:t>
      </w:r>
      <w:proofErr w:type="spellEnd"/>
    </w:p>
    <w:p w:rsidR="0035649F" w:rsidRPr="00E02F6A" w:rsidRDefault="0035649F" w:rsidP="0035649F">
      <w:r w:rsidRPr="00E02F6A">
        <w:t>Члены комиссии                                                                                     А.М. Воронин</w:t>
      </w:r>
    </w:p>
    <w:p w:rsidR="0035649F" w:rsidRPr="00E02F6A" w:rsidRDefault="0035649F" w:rsidP="0035649F">
      <w:r w:rsidRPr="00E02F6A">
        <w:t xml:space="preserve">                                                                                                                  Е.Н. Серикова</w:t>
      </w:r>
    </w:p>
    <w:p w:rsidR="0035649F" w:rsidRPr="00E02F6A" w:rsidRDefault="0035649F" w:rsidP="0035649F">
      <w:r w:rsidRPr="00E02F6A">
        <w:t xml:space="preserve">                                                                                                                  В.И. Романова</w:t>
      </w:r>
    </w:p>
    <w:p w:rsidR="0035649F" w:rsidRPr="00E02F6A" w:rsidRDefault="0035649F" w:rsidP="0035649F">
      <w:pPr>
        <w:ind w:left="360"/>
        <w:rPr>
          <w:sz w:val="28"/>
          <w:szCs w:val="28"/>
        </w:rPr>
      </w:pPr>
    </w:p>
    <w:p w:rsidR="00BA4B31" w:rsidRDefault="00BA4B31" w:rsidP="00BA4B31">
      <w:pPr>
        <w:pStyle w:val="7"/>
        <w:jc w:val="center"/>
        <w:rPr>
          <w:b/>
          <w:sz w:val="28"/>
          <w:szCs w:val="28"/>
        </w:rPr>
      </w:pPr>
    </w:p>
    <w:sectPr w:rsidR="00BA4B31" w:rsidSect="004F469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D2B1D"/>
    <w:rsid w:val="00194DF7"/>
    <w:rsid w:val="001D2B1D"/>
    <w:rsid w:val="0035649F"/>
    <w:rsid w:val="0039269D"/>
    <w:rsid w:val="003D0E87"/>
    <w:rsid w:val="004C0103"/>
    <w:rsid w:val="004F4695"/>
    <w:rsid w:val="005A6AE1"/>
    <w:rsid w:val="00643BAB"/>
    <w:rsid w:val="00673E9F"/>
    <w:rsid w:val="006E0A4C"/>
    <w:rsid w:val="007A3FFA"/>
    <w:rsid w:val="00897A88"/>
    <w:rsid w:val="00907647"/>
    <w:rsid w:val="00AA68B3"/>
    <w:rsid w:val="00BA4B31"/>
    <w:rsid w:val="00D55383"/>
    <w:rsid w:val="00DF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2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D2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B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2B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B1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B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D2B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D2B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D2B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D2B1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D2B1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"/>
    <w:basedOn w:val="a"/>
    <w:semiHidden/>
    <w:unhideWhenUsed/>
    <w:rsid w:val="001D2B1D"/>
    <w:pPr>
      <w:ind w:left="283" w:hanging="283"/>
      <w:contextualSpacing/>
    </w:pPr>
  </w:style>
  <w:style w:type="paragraph" w:styleId="a4">
    <w:name w:val="Body Text"/>
    <w:basedOn w:val="a"/>
    <w:link w:val="a5"/>
    <w:semiHidden/>
    <w:unhideWhenUsed/>
    <w:rsid w:val="001D2B1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D2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1D2B1D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1D2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11</cp:revision>
  <cp:lastPrinted>2015-05-08T10:52:00Z</cp:lastPrinted>
  <dcterms:created xsi:type="dcterms:W3CDTF">2015-02-26T07:19:00Z</dcterms:created>
  <dcterms:modified xsi:type="dcterms:W3CDTF">2015-05-08T10:53:00Z</dcterms:modified>
</cp:coreProperties>
</file>