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A4" w:rsidRPr="009D01A4" w:rsidRDefault="009D01A4" w:rsidP="009D01A4">
      <w:pPr>
        <w:shd w:val="clear" w:color="auto" w:fill="FFFFFF"/>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hAnsi="Times New Roman" w:cs="Times New Roman"/>
          <w:b/>
          <w:sz w:val="28"/>
          <w:szCs w:val="28"/>
        </w:rPr>
        <w:t xml:space="preserve">СОВЕТ НАРОДНЫХ </w:t>
      </w:r>
      <w:r w:rsidRPr="009D01A4">
        <w:rPr>
          <w:rFonts w:ascii="Times New Roman" w:eastAsia="Times New Roman" w:hAnsi="Times New Roman" w:cs="Times New Roman"/>
          <w:b/>
          <w:color w:val="000000"/>
          <w:spacing w:val="-4"/>
          <w:sz w:val="28"/>
          <w:szCs w:val="28"/>
          <w:lang w:eastAsia="ar-SA"/>
        </w:rPr>
        <w:t xml:space="preserve"> ДЕПУТАТОВ </w:t>
      </w:r>
    </w:p>
    <w:p w:rsidR="009D01A4" w:rsidRPr="009D01A4" w:rsidRDefault="000E483C" w:rsidP="009D01A4">
      <w:pPr>
        <w:shd w:val="clear" w:color="auto" w:fill="FFFFFF"/>
        <w:spacing w:after="0"/>
        <w:jc w:val="center"/>
        <w:rPr>
          <w:rFonts w:ascii="Times New Roman" w:eastAsia="Times New Roman" w:hAnsi="Times New Roman" w:cs="Times New Roman"/>
          <w:b/>
          <w:smallCaps/>
          <w:color w:val="000000"/>
          <w:spacing w:val="4"/>
          <w:sz w:val="28"/>
          <w:szCs w:val="28"/>
          <w:lang w:eastAsia="ar-SA"/>
        </w:rPr>
      </w:pPr>
      <w:r>
        <w:rPr>
          <w:rFonts w:ascii="Times New Roman" w:eastAsia="Times New Roman" w:hAnsi="Times New Roman" w:cs="Times New Roman"/>
          <w:b/>
          <w:color w:val="000000"/>
          <w:spacing w:val="-4"/>
          <w:sz w:val="28"/>
          <w:szCs w:val="28"/>
          <w:lang w:eastAsia="ar-SA"/>
        </w:rPr>
        <w:t>БОДЕЕВСКОГО</w:t>
      </w:r>
      <w:r w:rsidR="009D01A4" w:rsidRPr="009D01A4">
        <w:rPr>
          <w:rFonts w:ascii="Times New Roman" w:eastAsia="Times New Roman" w:hAnsi="Times New Roman" w:cs="Times New Roman"/>
          <w:b/>
          <w:color w:val="000000"/>
          <w:spacing w:val="-4"/>
          <w:sz w:val="28"/>
          <w:szCs w:val="28"/>
          <w:lang w:eastAsia="ar-SA"/>
        </w:rPr>
        <w:t xml:space="preserve"> СЕЛЬСКОГО ПОСЕЛЕНИЯ</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ЛИСКИНСКОГО МУНИЦИПАЛЬНОГО РАЙОНА </w:t>
      </w:r>
    </w:p>
    <w:p w:rsidR="009D01A4" w:rsidRPr="009D01A4" w:rsidRDefault="009D01A4" w:rsidP="009D01A4">
      <w:pPr>
        <w:spacing w:after="0"/>
        <w:jc w:val="center"/>
        <w:rPr>
          <w:rFonts w:ascii="Times New Roman" w:eastAsia="Times New Roman" w:hAnsi="Times New Roman" w:cs="Times New Roman"/>
          <w:b/>
          <w:color w:val="000000"/>
          <w:spacing w:val="-4"/>
          <w:sz w:val="28"/>
          <w:szCs w:val="28"/>
          <w:lang w:eastAsia="ar-SA"/>
        </w:rPr>
      </w:pPr>
      <w:r w:rsidRPr="009D01A4">
        <w:rPr>
          <w:rFonts w:ascii="Times New Roman" w:eastAsia="Times New Roman" w:hAnsi="Times New Roman" w:cs="Times New Roman"/>
          <w:b/>
          <w:color w:val="000000"/>
          <w:spacing w:val="-4"/>
          <w:sz w:val="28"/>
          <w:szCs w:val="28"/>
          <w:lang w:eastAsia="ar-SA"/>
        </w:rPr>
        <w:t xml:space="preserve"> ВОРОНЕЖСКОЙ ОБЛАСТИ</w:t>
      </w:r>
    </w:p>
    <w:p w:rsidR="009D01A4" w:rsidRPr="009D01A4" w:rsidRDefault="009D01A4" w:rsidP="009D01A4">
      <w:pPr>
        <w:tabs>
          <w:tab w:val="left" w:pos="4155"/>
        </w:tabs>
        <w:spacing w:after="0"/>
        <w:jc w:val="center"/>
        <w:rPr>
          <w:rFonts w:ascii="Times New Roman" w:eastAsia="Calibri" w:hAnsi="Times New Roman" w:cs="Times New Roman"/>
          <w:b/>
          <w:sz w:val="28"/>
          <w:szCs w:val="28"/>
          <w:lang w:eastAsia="en-US"/>
        </w:rPr>
      </w:pPr>
      <w:r w:rsidRPr="009D01A4">
        <w:rPr>
          <w:rFonts w:ascii="Times New Roman" w:hAnsi="Times New Roman" w:cs="Times New Roman"/>
          <w:b/>
          <w:sz w:val="28"/>
          <w:szCs w:val="28"/>
        </w:rPr>
        <w:t>Р Е Ш Е Н И Е</w:t>
      </w:r>
    </w:p>
    <w:p w:rsidR="009D01A4" w:rsidRPr="009D01A4" w:rsidRDefault="00FC5B89" w:rsidP="009D01A4">
      <w:pPr>
        <w:tabs>
          <w:tab w:val="left" w:pos="4155"/>
        </w:tabs>
        <w:spacing w:after="0"/>
        <w:jc w:val="center"/>
        <w:rPr>
          <w:rFonts w:ascii="Times New Roman" w:hAnsi="Times New Roman" w:cs="Times New Roman"/>
          <w:b/>
          <w:sz w:val="28"/>
          <w:szCs w:val="28"/>
        </w:rPr>
      </w:pPr>
      <w:r>
        <w:rPr>
          <w:rFonts w:ascii="Times New Roman" w:hAnsi="Times New Roman" w:cs="Times New Roman"/>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56704" o:connectortype="straight"/>
        </w:pict>
      </w:r>
    </w:p>
    <w:p w:rsidR="009D01A4" w:rsidRPr="00D841C6" w:rsidRDefault="00465538" w:rsidP="009D01A4">
      <w:pPr>
        <w:tabs>
          <w:tab w:val="left" w:pos="4155"/>
        </w:tabs>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от « 30 </w:t>
      </w:r>
      <w:r w:rsidR="009D01A4" w:rsidRPr="00D841C6">
        <w:rPr>
          <w:rFonts w:ascii="Times New Roman" w:hAnsi="Times New Roman" w:cs="Times New Roman"/>
          <w:sz w:val="28"/>
          <w:szCs w:val="28"/>
          <w:u w:val="single"/>
        </w:rPr>
        <w:t xml:space="preserve">» </w:t>
      </w:r>
      <w:r>
        <w:rPr>
          <w:rFonts w:ascii="Times New Roman" w:hAnsi="Times New Roman" w:cs="Times New Roman"/>
          <w:sz w:val="28"/>
          <w:szCs w:val="28"/>
          <w:u w:val="single"/>
        </w:rPr>
        <w:t>июня</w:t>
      </w:r>
      <w:r w:rsidR="009D01A4" w:rsidRPr="00D841C6">
        <w:rPr>
          <w:rFonts w:ascii="Times New Roman" w:hAnsi="Times New Roman" w:cs="Times New Roman"/>
          <w:sz w:val="28"/>
          <w:szCs w:val="28"/>
          <w:u w:val="single"/>
        </w:rPr>
        <w:t xml:space="preserve">  20</w:t>
      </w:r>
      <w:r>
        <w:rPr>
          <w:rFonts w:ascii="Times New Roman" w:hAnsi="Times New Roman" w:cs="Times New Roman"/>
          <w:sz w:val="28"/>
          <w:szCs w:val="28"/>
          <w:u w:val="single"/>
        </w:rPr>
        <w:t>23</w:t>
      </w:r>
      <w:r w:rsidR="009D01A4" w:rsidRPr="00D841C6">
        <w:rPr>
          <w:rFonts w:ascii="Times New Roman" w:hAnsi="Times New Roman" w:cs="Times New Roman"/>
          <w:sz w:val="28"/>
          <w:szCs w:val="28"/>
          <w:u w:val="single"/>
        </w:rPr>
        <w:t xml:space="preserve"> г. № </w:t>
      </w:r>
      <w:r w:rsidR="008A4B74">
        <w:rPr>
          <w:rFonts w:ascii="Times New Roman" w:hAnsi="Times New Roman" w:cs="Times New Roman"/>
          <w:sz w:val="28"/>
          <w:szCs w:val="28"/>
          <w:u w:val="single"/>
        </w:rPr>
        <w:t>10</w:t>
      </w:r>
      <w:r>
        <w:rPr>
          <w:rFonts w:ascii="Times New Roman" w:hAnsi="Times New Roman" w:cs="Times New Roman"/>
          <w:sz w:val="28"/>
          <w:szCs w:val="28"/>
          <w:u w:val="single"/>
        </w:rPr>
        <w:t>7</w:t>
      </w:r>
    </w:p>
    <w:p w:rsidR="009D01A4" w:rsidRPr="00D841C6" w:rsidRDefault="00D841C6" w:rsidP="009D01A4">
      <w:pPr>
        <w:tabs>
          <w:tab w:val="left" w:pos="4155"/>
        </w:tabs>
        <w:spacing w:after="0"/>
        <w:rPr>
          <w:rFonts w:ascii="Times New Roman" w:hAnsi="Times New Roman" w:cs="Times New Roman"/>
          <w:sz w:val="18"/>
          <w:szCs w:val="18"/>
        </w:rPr>
      </w:pPr>
      <w:r w:rsidRPr="00D841C6">
        <w:rPr>
          <w:rFonts w:ascii="Times New Roman" w:hAnsi="Times New Roman" w:cs="Times New Roman"/>
          <w:sz w:val="18"/>
          <w:szCs w:val="18"/>
        </w:rPr>
        <w:t>с.Бодеевка</w:t>
      </w:r>
    </w:p>
    <w:p w:rsidR="008A4B74" w:rsidRDefault="008A4B74" w:rsidP="009D01A4">
      <w:pPr>
        <w:tabs>
          <w:tab w:val="left" w:pos="4155"/>
        </w:tabs>
        <w:spacing w:after="0"/>
        <w:rPr>
          <w:rFonts w:ascii="Times New Roman" w:eastAsia="Times New Roman" w:hAnsi="Times New Roman" w:cs="Times New Roman"/>
          <w:b/>
          <w:sz w:val="28"/>
          <w:szCs w:val="28"/>
          <w:lang w:eastAsia="ar-SA"/>
        </w:rPr>
      </w:pPr>
    </w:p>
    <w:p w:rsidR="003D715E" w:rsidRDefault="003D715E"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 внесении изменений и дополнений </w:t>
      </w:r>
    </w:p>
    <w:p w:rsidR="003D715E" w:rsidRDefault="003D715E"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 решение Совета народных депутатов </w:t>
      </w:r>
    </w:p>
    <w:p w:rsidR="003D715E" w:rsidRDefault="003D715E"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Бодеевского сельского поселения от 31.10.2017г</w:t>
      </w:r>
    </w:p>
    <w:p w:rsidR="009D01A4" w:rsidRPr="009D01A4" w:rsidRDefault="003D715E"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103 «</w:t>
      </w:r>
      <w:r w:rsidR="009D01A4" w:rsidRPr="009D01A4">
        <w:rPr>
          <w:rFonts w:ascii="Times New Roman" w:eastAsia="Times New Roman" w:hAnsi="Times New Roman" w:cs="Times New Roman"/>
          <w:b/>
          <w:sz w:val="28"/>
          <w:szCs w:val="28"/>
          <w:lang w:eastAsia="ar-SA"/>
        </w:rPr>
        <w:t xml:space="preserve">Об утверждении  программы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«Комплексное развитие систем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коммунальной инфраструктуры </w:t>
      </w:r>
    </w:p>
    <w:p w:rsidR="009D01A4" w:rsidRDefault="000E483C"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Бодеевского</w:t>
      </w:r>
      <w:r w:rsidR="009D01A4" w:rsidRPr="009D01A4">
        <w:rPr>
          <w:rFonts w:ascii="Times New Roman" w:eastAsia="Times New Roman" w:hAnsi="Times New Roman" w:cs="Times New Roman"/>
          <w:b/>
          <w:sz w:val="28"/>
          <w:szCs w:val="28"/>
          <w:lang w:eastAsia="ar-SA"/>
        </w:rPr>
        <w:t xml:space="preserve"> сельского поселения </w:t>
      </w:r>
    </w:p>
    <w:p w:rsid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Лискинского муниципального района </w:t>
      </w:r>
    </w:p>
    <w:p w:rsidR="009D01A4" w:rsidRPr="009D01A4" w:rsidRDefault="009D01A4" w:rsidP="009D01A4">
      <w:pPr>
        <w:tabs>
          <w:tab w:val="left" w:pos="4155"/>
        </w:tabs>
        <w:spacing w:after="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Воронежской области </w:t>
      </w:r>
      <w:r w:rsidRPr="009D01A4">
        <w:rPr>
          <w:rFonts w:ascii="Times New Roman" w:eastAsia="Times New Roman" w:hAnsi="Times New Roman" w:cs="Times New Roman"/>
          <w:b/>
          <w:sz w:val="28"/>
          <w:szCs w:val="28"/>
          <w:lang w:eastAsia="ar-SA"/>
        </w:rPr>
        <w:t>на 201</w:t>
      </w:r>
      <w:r>
        <w:rPr>
          <w:rFonts w:ascii="Times New Roman" w:eastAsia="Times New Roman" w:hAnsi="Times New Roman" w:cs="Times New Roman"/>
          <w:b/>
          <w:sz w:val="28"/>
          <w:szCs w:val="28"/>
          <w:lang w:eastAsia="ar-SA"/>
        </w:rPr>
        <w:t>7</w:t>
      </w:r>
      <w:r w:rsidRPr="009D01A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30</w:t>
      </w:r>
      <w:r w:rsidRPr="009D01A4">
        <w:rPr>
          <w:rFonts w:ascii="Times New Roman" w:eastAsia="Times New Roman" w:hAnsi="Times New Roman" w:cs="Times New Roman"/>
          <w:b/>
          <w:sz w:val="28"/>
          <w:szCs w:val="28"/>
          <w:lang w:eastAsia="ar-SA"/>
        </w:rPr>
        <w:t xml:space="preserve"> г</w:t>
      </w:r>
      <w:r w:rsidR="005A7759">
        <w:rPr>
          <w:rFonts w:ascii="Times New Roman" w:eastAsia="Times New Roman" w:hAnsi="Times New Roman" w:cs="Times New Roman"/>
          <w:b/>
          <w:sz w:val="28"/>
          <w:szCs w:val="28"/>
          <w:lang w:eastAsia="ar-SA"/>
        </w:rPr>
        <w:t>.</w:t>
      </w:r>
      <w:r w:rsidRPr="009D01A4">
        <w:rPr>
          <w:rFonts w:ascii="Times New Roman" w:eastAsia="Times New Roman" w:hAnsi="Times New Roman" w:cs="Times New Roman"/>
          <w:b/>
          <w:sz w:val="28"/>
          <w:szCs w:val="28"/>
          <w:lang w:eastAsia="ar-SA"/>
        </w:rPr>
        <w:t>г.</w:t>
      </w:r>
      <w:r>
        <w:rPr>
          <w:rFonts w:ascii="Times New Roman" w:eastAsia="Times New Roman" w:hAnsi="Times New Roman" w:cs="Times New Roman"/>
          <w:b/>
          <w:sz w:val="28"/>
          <w:szCs w:val="28"/>
          <w:lang w:eastAsia="ar-SA"/>
        </w:rPr>
        <w:t>»</w:t>
      </w:r>
      <w:r w:rsidR="003D715E">
        <w:rPr>
          <w:rFonts w:ascii="Times New Roman" w:eastAsia="Times New Roman" w:hAnsi="Times New Roman" w:cs="Times New Roman"/>
          <w:b/>
          <w:sz w:val="28"/>
          <w:szCs w:val="28"/>
          <w:lang w:eastAsia="ar-SA"/>
        </w:rPr>
        <w:t>»</w:t>
      </w:r>
    </w:p>
    <w:p w:rsidR="009D01A4" w:rsidRPr="009D01A4" w:rsidRDefault="009D01A4" w:rsidP="009D01A4">
      <w:pPr>
        <w:tabs>
          <w:tab w:val="left" w:pos="4155"/>
        </w:tabs>
        <w:spacing w:after="0"/>
        <w:rPr>
          <w:rFonts w:ascii="Times New Roman" w:eastAsia="Calibri" w:hAnsi="Times New Roman" w:cs="Times New Roman"/>
          <w:sz w:val="28"/>
          <w:szCs w:val="28"/>
          <w:lang w:eastAsia="en-US"/>
        </w:rPr>
      </w:pPr>
      <w:r w:rsidRPr="009D01A4">
        <w:rPr>
          <w:rFonts w:ascii="Times New Roman" w:hAnsi="Times New Roman" w:cs="Times New Roman"/>
          <w:sz w:val="28"/>
          <w:szCs w:val="28"/>
        </w:rPr>
        <w:t xml:space="preserve">          </w:t>
      </w:r>
    </w:p>
    <w:p w:rsidR="009D01A4" w:rsidRPr="009D01A4" w:rsidRDefault="009D01A4" w:rsidP="009D01A4">
      <w:pPr>
        <w:spacing w:after="0"/>
        <w:rPr>
          <w:rFonts w:ascii="Times New Roman" w:hAnsi="Times New Roman" w:cs="Times New Roman"/>
          <w:sz w:val="28"/>
          <w:szCs w:val="28"/>
        </w:rPr>
      </w:pPr>
    </w:p>
    <w:p w:rsidR="009D01A4" w:rsidRPr="009D01A4" w:rsidRDefault="009D01A4" w:rsidP="009D01A4">
      <w:pPr>
        <w:spacing w:after="0"/>
        <w:jc w:val="both"/>
        <w:rPr>
          <w:rFonts w:ascii="Times New Roman" w:hAnsi="Times New Roman" w:cs="Times New Roman"/>
          <w:sz w:val="28"/>
          <w:szCs w:val="28"/>
        </w:rPr>
      </w:pPr>
      <w:r w:rsidRPr="00E84892">
        <w:rPr>
          <w:rFonts w:ascii="Times New Roman" w:hAnsi="Times New Roman" w:cs="Times New Roman"/>
          <w:sz w:val="28"/>
          <w:szCs w:val="28"/>
        </w:rPr>
        <w:t xml:space="preserve">        </w:t>
      </w:r>
      <w:r w:rsidR="00E84892" w:rsidRPr="00E84892">
        <w:rPr>
          <w:rFonts w:ascii="Times New Roman" w:eastAsia="Times New Roman" w:hAnsi="Times New Roman" w:cs="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30.12.2004 г. № 210-ФЗ «Об основах регулирования тарифов организаций коммунального комплекса», Федеральным законом от 27.07.2010 г. № 237-ФЗ «О внесении изменений в Жилищный кодекс Российской Федерации и отдельные законодательные акты Российской Федерации», Постановлением администрации Воронежской области от 28.06.2007 г. № 582 «Об утверждении порядка оценки инвестиционных проектов»</w:t>
      </w:r>
      <w:r w:rsidR="00E84892" w:rsidRPr="00E84892">
        <w:rPr>
          <w:rFonts w:ascii="Times New Roman" w:eastAsia="Arial" w:hAnsi="Times New Roman" w:cs="Times New Roman"/>
          <w:sz w:val="28"/>
          <w:szCs w:val="28"/>
        </w:rPr>
        <w:t>,</w:t>
      </w: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Совет народных депутатов </w:t>
      </w:r>
      <w:r w:rsidR="000E483C">
        <w:rPr>
          <w:rFonts w:ascii="Times New Roman" w:hAnsi="Times New Roman" w:cs="Times New Roman"/>
          <w:sz w:val="28"/>
          <w:szCs w:val="28"/>
        </w:rPr>
        <w:t>Бодеевского</w:t>
      </w:r>
      <w:r w:rsidRPr="009D01A4">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9D01A4" w:rsidRPr="009D01A4" w:rsidRDefault="009D01A4" w:rsidP="009D01A4">
      <w:pPr>
        <w:spacing w:after="0"/>
        <w:jc w:val="both"/>
        <w:rPr>
          <w:rFonts w:ascii="Times New Roman" w:hAnsi="Times New Roman" w:cs="Times New Roman"/>
          <w:sz w:val="28"/>
          <w:szCs w:val="28"/>
        </w:rPr>
      </w:pPr>
      <w:r w:rsidRPr="009D01A4">
        <w:rPr>
          <w:rFonts w:ascii="Times New Roman" w:hAnsi="Times New Roman" w:cs="Times New Roman"/>
          <w:b/>
          <w:sz w:val="28"/>
          <w:szCs w:val="28"/>
        </w:rPr>
        <w:t>Р Е Ш И Л</w:t>
      </w:r>
      <w:r w:rsidRPr="009D01A4">
        <w:rPr>
          <w:rFonts w:ascii="Times New Roman" w:hAnsi="Times New Roman" w:cs="Times New Roman"/>
          <w:sz w:val="28"/>
          <w:szCs w:val="28"/>
        </w:rPr>
        <w:t xml:space="preserve"> :</w:t>
      </w:r>
    </w:p>
    <w:p w:rsidR="00465538" w:rsidRPr="00CF2E09" w:rsidRDefault="00465538" w:rsidP="00465538">
      <w:pPr>
        <w:pStyle w:val="af8"/>
        <w:spacing w:line="360" w:lineRule="auto"/>
        <w:ind w:left="0" w:firstLine="567"/>
        <w:jc w:val="both"/>
        <w:rPr>
          <w:rFonts w:ascii="Times New Roman" w:hAnsi="Times New Roman"/>
          <w:color w:val="000000"/>
          <w:sz w:val="28"/>
          <w:szCs w:val="28"/>
        </w:rPr>
      </w:pPr>
      <w:r>
        <w:rPr>
          <w:rFonts w:ascii="Times New Roman" w:hAnsi="Times New Roman"/>
          <w:sz w:val="28"/>
          <w:szCs w:val="28"/>
        </w:rPr>
        <w:t xml:space="preserve"> </w:t>
      </w:r>
      <w:r w:rsidR="009D01A4">
        <w:rPr>
          <w:rFonts w:ascii="Times New Roman" w:hAnsi="Times New Roman"/>
          <w:sz w:val="28"/>
          <w:szCs w:val="28"/>
        </w:rPr>
        <w:t xml:space="preserve"> </w:t>
      </w:r>
      <w:r w:rsidR="009D01A4" w:rsidRPr="009D01A4">
        <w:rPr>
          <w:rFonts w:ascii="Times New Roman" w:hAnsi="Times New Roman"/>
          <w:sz w:val="28"/>
          <w:szCs w:val="28"/>
        </w:rPr>
        <w:t>1.</w:t>
      </w:r>
      <w:r w:rsidR="003D715E">
        <w:rPr>
          <w:rFonts w:ascii="Times New Roman" w:hAnsi="Times New Roman"/>
          <w:sz w:val="28"/>
          <w:szCs w:val="28"/>
        </w:rPr>
        <w:t xml:space="preserve">Внести изменения и дополнения в </w:t>
      </w:r>
      <w:r w:rsidR="009D01A4" w:rsidRPr="009D01A4">
        <w:rPr>
          <w:rFonts w:ascii="Times New Roman" w:hAnsi="Times New Roman"/>
          <w:sz w:val="28"/>
          <w:szCs w:val="28"/>
        </w:rPr>
        <w:t xml:space="preserve"> </w:t>
      </w:r>
      <w:r w:rsidR="009D01A4" w:rsidRPr="009D01A4">
        <w:rPr>
          <w:rFonts w:ascii="Times New Roman" w:hAnsi="Times New Roman"/>
          <w:sz w:val="28"/>
          <w:szCs w:val="28"/>
          <w:lang w:eastAsia="ar-SA"/>
        </w:rPr>
        <w:t xml:space="preserve"> программу «Комплексное развитие систем коммунальной</w:t>
      </w:r>
      <w:r w:rsidR="003D715E">
        <w:rPr>
          <w:rFonts w:ascii="Times New Roman" w:hAnsi="Times New Roman"/>
          <w:sz w:val="28"/>
          <w:szCs w:val="28"/>
          <w:lang w:eastAsia="ar-SA"/>
        </w:rPr>
        <w:t xml:space="preserve"> </w:t>
      </w:r>
      <w:r w:rsidR="009D01A4" w:rsidRPr="009D01A4">
        <w:rPr>
          <w:rFonts w:ascii="Times New Roman" w:hAnsi="Times New Roman"/>
          <w:sz w:val="28"/>
          <w:szCs w:val="28"/>
          <w:lang w:eastAsia="ar-SA"/>
        </w:rPr>
        <w:t xml:space="preserve">инфраструктуры </w:t>
      </w:r>
      <w:r w:rsidR="000E483C">
        <w:rPr>
          <w:rFonts w:ascii="Times New Roman" w:hAnsi="Times New Roman"/>
          <w:sz w:val="28"/>
          <w:szCs w:val="28"/>
          <w:lang w:eastAsia="ar-SA"/>
        </w:rPr>
        <w:t>Бодеевского</w:t>
      </w:r>
      <w:r w:rsidR="009D01A4" w:rsidRPr="009D01A4">
        <w:rPr>
          <w:rFonts w:ascii="Times New Roman" w:hAnsi="Times New Roman"/>
          <w:sz w:val="28"/>
          <w:szCs w:val="28"/>
          <w:lang w:eastAsia="ar-SA"/>
        </w:rPr>
        <w:t xml:space="preserve"> сельского поселения </w:t>
      </w:r>
      <w:r w:rsidR="009D01A4">
        <w:rPr>
          <w:rFonts w:ascii="Times New Roman" w:hAnsi="Times New Roman"/>
          <w:sz w:val="28"/>
          <w:szCs w:val="28"/>
          <w:lang w:eastAsia="ar-SA"/>
        </w:rPr>
        <w:t xml:space="preserve">Лискинского муниципального района Воронежской области </w:t>
      </w:r>
      <w:r w:rsidR="009D01A4" w:rsidRPr="009D01A4">
        <w:rPr>
          <w:rFonts w:ascii="Times New Roman" w:hAnsi="Times New Roman"/>
          <w:sz w:val="28"/>
          <w:szCs w:val="28"/>
          <w:lang w:eastAsia="ar-SA"/>
        </w:rPr>
        <w:t>на 201</w:t>
      </w:r>
      <w:r w:rsidR="009D01A4">
        <w:rPr>
          <w:rFonts w:ascii="Times New Roman" w:hAnsi="Times New Roman"/>
          <w:sz w:val="28"/>
          <w:szCs w:val="28"/>
          <w:lang w:eastAsia="ar-SA"/>
        </w:rPr>
        <w:t>7</w:t>
      </w:r>
      <w:r w:rsidR="009D01A4" w:rsidRPr="009D01A4">
        <w:rPr>
          <w:rFonts w:ascii="Times New Roman" w:hAnsi="Times New Roman"/>
          <w:sz w:val="28"/>
          <w:szCs w:val="28"/>
          <w:lang w:eastAsia="ar-SA"/>
        </w:rPr>
        <w:t>-20</w:t>
      </w:r>
      <w:r w:rsidR="009D01A4">
        <w:rPr>
          <w:rFonts w:ascii="Times New Roman" w:hAnsi="Times New Roman"/>
          <w:sz w:val="28"/>
          <w:szCs w:val="28"/>
          <w:lang w:eastAsia="ar-SA"/>
        </w:rPr>
        <w:t>30</w:t>
      </w:r>
      <w:r w:rsidR="009D01A4" w:rsidRPr="009D01A4">
        <w:rPr>
          <w:rFonts w:ascii="Times New Roman" w:hAnsi="Times New Roman"/>
          <w:sz w:val="28"/>
          <w:szCs w:val="28"/>
          <w:lang w:eastAsia="ar-SA"/>
        </w:rPr>
        <w:t xml:space="preserve"> гг.»</w:t>
      </w:r>
      <w:r>
        <w:rPr>
          <w:rFonts w:ascii="Times New Roman" w:hAnsi="Times New Roman"/>
          <w:sz w:val="28"/>
          <w:szCs w:val="28"/>
          <w:lang w:eastAsia="ar-SA"/>
        </w:rPr>
        <w:t xml:space="preserve">, утвержденную решением Совета народных депутатов от 31.10.2017г. № 103, </w:t>
      </w:r>
      <w:r w:rsidRPr="00CF2E09">
        <w:rPr>
          <w:rFonts w:ascii="Times New Roman" w:hAnsi="Times New Roman"/>
          <w:color w:val="000000"/>
          <w:sz w:val="28"/>
          <w:szCs w:val="28"/>
        </w:rPr>
        <w:t>изложи</w:t>
      </w:r>
      <w:r>
        <w:rPr>
          <w:rFonts w:ascii="Times New Roman" w:hAnsi="Times New Roman"/>
          <w:color w:val="000000"/>
          <w:sz w:val="28"/>
          <w:szCs w:val="28"/>
        </w:rPr>
        <w:t>в</w:t>
      </w:r>
      <w:r w:rsidRPr="00CF2E09">
        <w:rPr>
          <w:rFonts w:ascii="Times New Roman" w:hAnsi="Times New Roman"/>
          <w:color w:val="000000"/>
          <w:sz w:val="28"/>
          <w:szCs w:val="28"/>
        </w:rPr>
        <w:t xml:space="preserve"> в новой редакции согласно приложению к настоящему решению.</w:t>
      </w:r>
    </w:p>
    <w:p w:rsidR="009D01A4" w:rsidRPr="009D01A4" w:rsidRDefault="009D01A4" w:rsidP="009D01A4">
      <w:pPr>
        <w:tabs>
          <w:tab w:val="left" w:pos="4155"/>
        </w:tabs>
        <w:spacing w:after="0"/>
        <w:jc w:val="both"/>
        <w:rPr>
          <w:rFonts w:ascii="Times New Roman" w:eastAsia="Times New Roman" w:hAnsi="Times New Roman" w:cs="Times New Roman"/>
          <w:sz w:val="28"/>
          <w:szCs w:val="28"/>
          <w:lang w:eastAsia="ar-SA"/>
        </w:rPr>
      </w:pPr>
    </w:p>
    <w:p w:rsidR="00465538" w:rsidRPr="00465538" w:rsidRDefault="005A7759" w:rsidP="00465538">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D01A4" w:rsidRPr="00465538">
        <w:rPr>
          <w:rFonts w:ascii="Times New Roman" w:hAnsi="Times New Roman" w:cs="Times New Roman"/>
          <w:sz w:val="28"/>
          <w:szCs w:val="28"/>
        </w:rPr>
        <w:t>2.</w:t>
      </w:r>
      <w:r w:rsidR="00465538" w:rsidRPr="00465538">
        <w:rPr>
          <w:rFonts w:ascii="Times New Roman" w:hAnsi="Times New Roman" w:cs="Times New Roman"/>
          <w:color w:val="000000"/>
          <w:sz w:val="28"/>
          <w:szCs w:val="28"/>
        </w:rPr>
        <w:t xml:space="preserve"> Опубликовать настоящее решение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w:t>
      </w:r>
    </w:p>
    <w:p w:rsidR="00465538" w:rsidRPr="00274894" w:rsidRDefault="00465538" w:rsidP="00465538">
      <w:pPr>
        <w:pStyle w:val="af8"/>
        <w:shd w:val="clear" w:color="auto" w:fill="FFFFFF"/>
        <w:autoSpaceDE w:val="0"/>
        <w:autoSpaceDN w:val="0"/>
        <w:adjustRightInd w:val="0"/>
        <w:spacing w:line="360" w:lineRule="auto"/>
        <w:ind w:left="0"/>
        <w:jc w:val="both"/>
        <w:rPr>
          <w:color w:val="000000"/>
          <w:sz w:val="28"/>
          <w:szCs w:val="28"/>
        </w:rPr>
      </w:pPr>
      <w:r>
        <w:rPr>
          <w:color w:val="000000"/>
          <w:sz w:val="28"/>
          <w:szCs w:val="28"/>
        </w:rPr>
        <w:t xml:space="preserve"> </w:t>
      </w:r>
    </w:p>
    <w:p w:rsidR="00465538" w:rsidRDefault="00465538" w:rsidP="00465538">
      <w:pPr>
        <w:pStyle w:val="afc"/>
        <w:jc w:val="both"/>
        <w:rPr>
          <w:sz w:val="28"/>
          <w:szCs w:val="28"/>
        </w:rPr>
      </w:pPr>
      <w:r w:rsidRPr="00532EBE">
        <w:rPr>
          <w:sz w:val="28"/>
          <w:szCs w:val="28"/>
        </w:rPr>
        <w:t>Глава</w:t>
      </w:r>
      <w:r>
        <w:rPr>
          <w:sz w:val="28"/>
          <w:szCs w:val="28"/>
        </w:rPr>
        <w:t xml:space="preserve"> Бодеевского сельского поселения </w:t>
      </w:r>
    </w:p>
    <w:p w:rsidR="00465538" w:rsidRDefault="00465538" w:rsidP="00465538">
      <w:pPr>
        <w:pStyle w:val="afc"/>
        <w:jc w:val="both"/>
        <w:rPr>
          <w:sz w:val="28"/>
          <w:szCs w:val="28"/>
        </w:rPr>
      </w:pPr>
      <w:r w:rsidRPr="00532EBE">
        <w:rPr>
          <w:sz w:val="28"/>
          <w:szCs w:val="28"/>
        </w:rPr>
        <w:t>Лискинского</w:t>
      </w:r>
      <w:r>
        <w:rPr>
          <w:sz w:val="28"/>
          <w:szCs w:val="28"/>
        </w:rPr>
        <w:t xml:space="preserve"> </w:t>
      </w:r>
      <w:r w:rsidRPr="00532EBE">
        <w:rPr>
          <w:sz w:val="28"/>
          <w:szCs w:val="28"/>
        </w:rPr>
        <w:t>муниципального района</w:t>
      </w:r>
      <w:r>
        <w:rPr>
          <w:sz w:val="28"/>
          <w:szCs w:val="28"/>
        </w:rPr>
        <w:tab/>
      </w:r>
      <w:r>
        <w:rPr>
          <w:sz w:val="28"/>
          <w:szCs w:val="28"/>
        </w:rPr>
        <w:tab/>
      </w:r>
      <w:r>
        <w:rPr>
          <w:sz w:val="28"/>
          <w:szCs w:val="28"/>
        </w:rPr>
        <w:tab/>
      </w:r>
      <w:r>
        <w:rPr>
          <w:sz w:val="28"/>
          <w:szCs w:val="28"/>
        </w:rPr>
        <w:tab/>
        <w:t xml:space="preserve">        С.Н. Гуньков</w:t>
      </w:r>
    </w:p>
    <w:p w:rsidR="00465538" w:rsidRPr="00B21785" w:rsidRDefault="00465538" w:rsidP="00465538">
      <w:pPr>
        <w:pStyle w:val="afc"/>
        <w:jc w:val="both"/>
        <w:rPr>
          <w:sz w:val="28"/>
          <w:szCs w:val="28"/>
        </w:rPr>
      </w:pPr>
    </w:p>
    <w:p w:rsidR="00465538" w:rsidRDefault="00465538" w:rsidP="00465538">
      <w:pPr>
        <w:pStyle w:val="afc"/>
        <w:jc w:val="both"/>
        <w:rPr>
          <w:sz w:val="28"/>
          <w:szCs w:val="28"/>
        </w:rPr>
      </w:pPr>
      <w:r>
        <w:rPr>
          <w:sz w:val="28"/>
          <w:szCs w:val="28"/>
        </w:rPr>
        <w:t>Председатель Совета народных депутатов</w:t>
      </w:r>
    </w:p>
    <w:p w:rsidR="00465538" w:rsidRDefault="00465538" w:rsidP="00465538">
      <w:pPr>
        <w:pStyle w:val="afc"/>
        <w:tabs>
          <w:tab w:val="left" w:pos="7950"/>
        </w:tabs>
        <w:jc w:val="both"/>
        <w:rPr>
          <w:rFonts w:eastAsia="Times New Roman"/>
          <w:sz w:val="28"/>
          <w:szCs w:val="28"/>
          <w:lang w:eastAsia="ar-SA"/>
        </w:rPr>
      </w:pPr>
      <w:r>
        <w:rPr>
          <w:rFonts w:eastAsia="Times New Roman"/>
          <w:sz w:val="28"/>
          <w:szCs w:val="28"/>
          <w:lang w:eastAsia="ar-SA"/>
        </w:rPr>
        <w:t>Бодеевского</w:t>
      </w:r>
      <w:r w:rsidRPr="009C2D46">
        <w:rPr>
          <w:rFonts w:eastAsia="Times New Roman"/>
          <w:sz w:val="28"/>
          <w:szCs w:val="28"/>
          <w:lang w:eastAsia="ar-SA"/>
        </w:rPr>
        <w:t xml:space="preserve"> сельского поселения</w:t>
      </w:r>
      <w:r>
        <w:rPr>
          <w:rFonts w:eastAsia="Times New Roman"/>
          <w:sz w:val="28"/>
          <w:szCs w:val="28"/>
          <w:lang w:eastAsia="ar-SA"/>
        </w:rPr>
        <w:t xml:space="preserve">                                                     </w:t>
      </w:r>
    </w:p>
    <w:p w:rsidR="00465538" w:rsidRDefault="00465538" w:rsidP="00465538">
      <w:pPr>
        <w:pStyle w:val="afc"/>
        <w:tabs>
          <w:tab w:val="left" w:pos="7950"/>
        </w:tabs>
        <w:jc w:val="both"/>
        <w:rPr>
          <w:sz w:val="28"/>
          <w:szCs w:val="28"/>
        </w:rPr>
      </w:pPr>
      <w:r w:rsidRPr="000C0E6B">
        <w:rPr>
          <w:sz w:val="28"/>
          <w:szCs w:val="28"/>
        </w:rPr>
        <w:t>Лискинского муниципального района</w:t>
      </w:r>
      <w:r>
        <w:rPr>
          <w:sz w:val="28"/>
          <w:szCs w:val="28"/>
        </w:rPr>
        <w:t xml:space="preserve">                                          Н.В. Бакулина</w:t>
      </w: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465538" w:rsidRDefault="00465538" w:rsidP="00465538">
      <w:pPr>
        <w:pStyle w:val="afc"/>
        <w:tabs>
          <w:tab w:val="left" w:pos="7950"/>
        </w:tabs>
        <w:jc w:val="both"/>
        <w:rPr>
          <w:sz w:val="28"/>
          <w:szCs w:val="28"/>
        </w:rPr>
      </w:pPr>
    </w:p>
    <w:p w:rsidR="009D01A4" w:rsidRPr="009D01A4" w:rsidRDefault="009D01A4" w:rsidP="009D01A4">
      <w:pPr>
        <w:spacing w:after="0"/>
        <w:jc w:val="both"/>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248"/>
        <w:gridCol w:w="5889"/>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C5B89" w:rsidRDefault="00FC5B89" w:rsidP="00FC5B89">
            <w:pPr>
              <w:spacing w:after="0" w:line="240" w:lineRule="auto"/>
              <w:jc w:val="both"/>
              <w:rPr>
                <w:rFonts w:ascii="Times New Roman" w:hAnsi="Times New Roman"/>
                <w:sz w:val="20"/>
                <w:szCs w:val="20"/>
              </w:rPr>
            </w:pPr>
            <w:bookmarkStart w:id="0" w:name="_GoBack"/>
            <w:r>
              <w:rPr>
                <w:rFonts w:ascii="Times New Roman" w:hAnsi="Times New Roman"/>
                <w:sz w:val="20"/>
                <w:szCs w:val="20"/>
              </w:rPr>
              <w:t xml:space="preserve">                                     </w:t>
            </w:r>
            <w:r w:rsidR="00F513C7">
              <w:rPr>
                <w:rFonts w:ascii="Times New Roman" w:hAnsi="Times New Roman"/>
                <w:sz w:val="20"/>
                <w:szCs w:val="20"/>
              </w:rPr>
              <w:t xml:space="preserve">Приложение  </w:t>
            </w:r>
          </w:p>
          <w:p w:rsidR="00F513C7" w:rsidRDefault="00F513C7" w:rsidP="00FC5B89">
            <w:pPr>
              <w:spacing w:after="0" w:line="240" w:lineRule="auto"/>
              <w:jc w:val="both"/>
              <w:rPr>
                <w:rFonts w:ascii="Times New Roman" w:hAnsi="Times New Roman"/>
                <w:sz w:val="20"/>
                <w:szCs w:val="20"/>
              </w:rPr>
            </w:pPr>
            <w:r>
              <w:rPr>
                <w:rFonts w:ascii="Times New Roman" w:hAnsi="Times New Roman"/>
                <w:sz w:val="20"/>
                <w:szCs w:val="20"/>
              </w:rPr>
              <w:t xml:space="preserve">к решению Совета народных депутатов </w:t>
            </w:r>
            <w:r w:rsidR="000E483C">
              <w:rPr>
                <w:rFonts w:ascii="Times New Roman" w:hAnsi="Times New Roman"/>
                <w:sz w:val="20"/>
                <w:szCs w:val="20"/>
              </w:rPr>
              <w:t>Бодеевского</w:t>
            </w:r>
            <w:r>
              <w:rPr>
                <w:rFonts w:ascii="Times New Roman" w:hAnsi="Times New Roman"/>
                <w:sz w:val="20"/>
                <w:szCs w:val="20"/>
              </w:rPr>
              <w:t xml:space="preserve"> сельского поселения  Лискинского муниципального района Воронежской области от  </w:t>
            </w:r>
            <w:r w:rsidR="00A22313">
              <w:rPr>
                <w:rFonts w:ascii="Times New Roman" w:hAnsi="Times New Roman"/>
                <w:sz w:val="20"/>
                <w:szCs w:val="20"/>
              </w:rPr>
              <w:t>3</w:t>
            </w:r>
            <w:r w:rsidR="00465538">
              <w:rPr>
                <w:rFonts w:ascii="Times New Roman" w:hAnsi="Times New Roman"/>
                <w:sz w:val="20"/>
                <w:szCs w:val="20"/>
              </w:rPr>
              <w:t>0</w:t>
            </w:r>
            <w:r w:rsidR="008020DD" w:rsidRPr="008020DD">
              <w:rPr>
                <w:rFonts w:ascii="Times New Roman" w:hAnsi="Times New Roman"/>
                <w:sz w:val="20"/>
                <w:szCs w:val="20"/>
              </w:rPr>
              <w:t>.0</w:t>
            </w:r>
            <w:r w:rsidR="00465538">
              <w:rPr>
                <w:rFonts w:ascii="Times New Roman" w:hAnsi="Times New Roman"/>
                <w:sz w:val="20"/>
                <w:szCs w:val="20"/>
              </w:rPr>
              <w:t>6</w:t>
            </w:r>
            <w:r w:rsidRPr="008020DD">
              <w:rPr>
                <w:rFonts w:ascii="Times New Roman" w:hAnsi="Times New Roman"/>
                <w:sz w:val="20"/>
                <w:szCs w:val="20"/>
              </w:rPr>
              <w:t>.20</w:t>
            </w:r>
            <w:r w:rsidR="00465538">
              <w:rPr>
                <w:rFonts w:ascii="Times New Roman" w:hAnsi="Times New Roman"/>
                <w:sz w:val="20"/>
                <w:szCs w:val="20"/>
              </w:rPr>
              <w:t>23</w:t>
            </w:r>
            <w:r w:rsidRPr="008020DD">
              <w:rPr>
                <w:rFonts w:ascii="Times New Roman" w:hAnsi="Times New Roman"/>
                <w:sz w:val="20"/>
                <w:szCs w:val="20"/>
              </w:rPr>
              <w:t xml:space="preserve"> г. № </w:t>
            </w:r>
            <w:r w:rsidR="00E84892">
              <w:rPr>
                <w:rFonts w:ascii="Times New Roman" w:hAnsi="Times New Roman"/>
                <w:sz w:val="20"/>
                <w:szCs w:val="20"/>
              </w:rPr>
              <w:t>10</w:t>
            </w:r>
            <w:r w:rsidR="00465538">
              <w:rPr>
                <w:rFonts w:ascii="Times New Roman" w:hAnsi="Times New Roman"/>
                <w:sz w:val="20"/>
                <w:szCs w:val="20"/>
              </w:rPr>
              <w:t>7</w:t>
            </w:r>
            <w:r w:rsidR="00FC5B89">
              <w:rPr>
                <w:rFonts w:ascii="Times New Roman" w:hAnsi="Times New Roman"/>
                <w:sz w:val="20"/>
                <w:szCs w:val="20"/>
              </w:rPr>
              <w:t xml:space="preserve">       </w:t>
            </w:r>
            <w:bookmarkEnd w:id="0"/>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7"/>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7"/>
        <w:jc w:val="center"/>
        <w:rPr>
          <w:rFonts w:ascii="Times New Roman" w:hAnsi="Times New Roman"/>
          <w:b/>
          <w:sz w:val="40"/>
          <w:szCs w:val="40"/>
        </w:rPr>
      </w:pPr>
    </w:p>
    <w:p w:rsidR="00F513C7" w:rsidRDefault="00F513C7" w:rsidP="00F513C7">
      <w:pPr>
        <w:pStyle w:val="af7"/>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7"/>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0E483C" w:rsidP="00F513C7">
      <w:pPr>
        <w:pStyle w:val="af7"/>
        <w:jc w:val="center"/>
        <w:rPr>
          <w:rFonts w:ascii="Times New Roman" w:hAnsi="Times New Roman"/>
          <w:b/>
          <w:sz w:val="40"/>
          <w:szCs w:val="40"/>
        </w:rPr>
      </w:pPr>
      <w:r>
        <w:rPr>
          <w:rFonts w:ascii="Times New Roman" w:hAnsi="Times New Roman"/>
          <w:b/>
          <w:sz w:val="40"/>
          <w:szCs w:val="40"/>
        </w:rPr>
        <w:t>Бодеевского</w:t>
      </w:r>
      <w:r w:rsidR="00F513C7">
        <w:rPr>
          <w:rFonts w:ascii="Times New Roman" w:hAnsi="Times New Roman"/>
          <w:b/>
          <w:sz w:val="40"/>
          <w:szCs w:val="40"/>
        </w:rPr>
        <w:t xml:space="preserve"> сельского поселения</w:t>
      </w:r>
    </w:p>
    <w:p w:rsidR="00F513C7" w:rsidRDefault="00F513C7" w:rsidP="00F513C7">
      <w:pPr>
        <w:pStyle w:val="af7"/>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7"/>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94725E">
      <w:pPr>
        <w:pStyle w:val="af7"/>
        <w:jc w:val="center"/>
        <w:rPr>
          <w:rFonts w:ascii="Times New Roman" w:hAnsi="Times New Roman"/>
          <w:sz w:val="28"/>
          <w:szCs w:val="28"/>
        </w:rPr>
      </w:pPr>
    </w:p>
    <w:p w:rsidR="00F513C7" w:rsidRDefault="00F513C7" w:rsidP="00F513C7">
      <w:pPr>
        <w:pStyle w:val="af7"/>
        <w:jc w:val="center"/>
        <w:rPr>
          <w:rFonts w:ascii="Times New Roman" w:hAnsi="Times New Roman"/>
          <w:b/>
          <w:sz w:val="20"/>
          <w:szCs w:val="20"/>
        </w:rPr>
      </w:pPr>
    </w:p>
    <w:p w:rsidR="00F513C7" w:rsidRDefault="00F513C7" w:rsidP="00F513C7">
      <w:pPr>
        <w:spacing w:after="0" w:line="240" w:lineRule="auto"/>
        <w:rPr>
          <w:rFonts w:ascii="Times New Roman" w:hAnsi="Times New Roman"/>
          <w:b/>
          <w:sz w:val="20"/>
          <w:szCs w:val="20"/>
        </w:rPr>
        <w:sectPr w:rsidR="00F513C7">
          <w:pgSz w:w="11906" w:h="16838"/>
          <w:pgMar w:top="1134" w:right="851" w:bottom="1134" w:left="1134" w:header="709" w:footer="709" w:gutter="0"/>
          <w:cols w:space="720"/>
        </w:sectPr>
      </w:pPr>
    </w:p>
    <w:p w:rsidR="00F513C7" w:rsidRDefault="00F513C7" w:rsidP="00F513C7">
      <w:pPr>
        <w:pStyle w:val="af7"/>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систем коммунальной инфраструктуры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0E483C">
            <w:pPr>
              <w:pStyle w:val="ConsCell"/>
              <w:widowControl/>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 </w:t>
            </w:r>
            <w:r w:rsidR="000E483C">
              <w:rPr>
                <w:rFonts w:ascii="Times New Roman" w:hAnsi="Times New Roman" w:cs="Times New Roman"/>
                <w:sz w:val="28"/>
                <w:szCs w:val="28"/>
              </w:rPr>
              <w:t>Бодеевск</w:t>
            </w:r>
            <w:r>
              <w:rPr>
                <w:rFonts w:ascii="Times New Roman" w:hAnsi="Times New Roman" w:cs="Times New Roman"/>
                <w:sz w:val="28"/>
                <w:szCs w:val="28"/>
              </w:rPr>
              <w:t xml:space="preserve">ое сельское поселение  в лице администрации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E483C">
              <w:rPr>
                <w:rFonts w:ascii="Times New Roman" w:hAnsi="Times New Roman" w:cs="Times New Roman"/>
                <w:sz w:val="28"/>
                <w:szCs w:val="28"/>
              </w:rPr>
              <w:t>Бодеевского</w:t>
            </w:r>
            <w:r>
              <w:rPr>
                <w:rFonts w:ascii="Times New Roman" w:hAnsi="Times New Roman" w:cs="Times New Roman"/>
                <w:sz w:val="28"/>
                <w:szCs w:val="28"/>
              </w:rPr>
              <w:t xml:space="preserve"> сельского поселения</w:t>
            </w:r>
          </w:p>
          <w:p w:rsidR="00F513C7" w:rsidRDefault="00F513C7">
            <w:pPr>
              <w:pStyle w:val="ConsCell"/>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увеличение пропускной способности ресурсопроводящих сетей;</w:t>
            </w:r>
          </w:p>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7"/>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8"/>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7"/>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7"/>
              <w:numPr>
                <w:ilvl w:val="0"/>
                <w:numId w:val="4"/>
              </w:numPr>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7"/>
              <w:numPr>
                <w:ilvl w:val="0"/>
                <w:numId w:val="4"/>
              </w:numPr>
              <w:rPr>
                <w:rFonts w:ascii="Times New Roman" w:hAnsi="Times New Roman"/>
                <w:sz w:val="28"/>
                <w:szCs w:val="28"/>
              </w:rPr>
            </w:pPr>
            <w:r>
              <w:rPr>
                <w:rFonts w:ascii="Times New Roman" w:hAnsi="Times New Roman"/>
                <w:sz w:val="28"/>
                <w:szCs w:val="28"/>
              </w:rPr>
              <w:lastRenderedPageBreak/>
              <w:t>увеличение уровня собираемости платежей за коммунальные услуги;</w:t>
            </w:r>
          </w:p>
          <w:p w:rsidR="00F513C7" w:rsidRDefault="00F513C7" w:rsidP="00E651E1">
            <w:pPr>
              <w:pStyle w:val="af7"/>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7"/>
              <w:numPr>
                <w:ilvl w:val="0"/>
                <w:numId w:val="4"/>
              </w:numPr>
              <w:rPr>
                <w:rFonts w:ascii="Times New Roman" w:hAnsi="Times New Roman"/>
                <w:sz w:val="28"/>
                <w:szCs w:val="28"/>
              </w:rPr>
            </w:pPr>
            <w:r>
              <w:rPr>
                <w:rFonts w:ascii="Times New Roman" w:hAnsi="Times New Roman"/>
                <w:sz w:val="28"/>
                <w:szCs w:val="28"/>
              </w:rPr>
              <w:t>повышение рентабельности производства ресурсов, снижение энергозатрат;</w:t>
            </w:r>
          </w:p>
          <w:p w:rsidR="00F513C7" w:rsidRDefault="00F513C7" w:rsidP="00E651E1">
            <w:pPr>
              <w:pStyle w:val="af7"/>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8"/>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p>
          <w:p w:rsidR="00F513C7" w:rsidRDefault="00F513C7">
            <w:pPr>
              <w:widowControl w:val="0"/>
              <w:autoSpaceDE w:val="0"/>
              <w:autoSpaceDN w:val="0"/>
              <w:adjustRightInd w:val="0"/>
              <w:spacing w:after="0" w:line="273" w:lineRule="exact"/>
              <w:ind w:left="120"/>
              <w:rPr>
                <w:rFonts w:ascii="Times New Roman" w:hAnsi="Times New Roman"/>
                <w:sz w:val="28"/>
                <w:szCs w:val="28"/>
              </w:rPr>
            </w:pP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соответствие качества воды установленным</w:t>
            </w:r>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удельное водопотребление;</w:t>
            </w:r>
          </w:p>
          <w:p w:rsidR="00F513C7" w:rsidRDefault="00F513C7">
            <w:pPr>
              <w:pStyle w:val="ConsCell"/>
              <w:widowControl/>
              <w:jc w:val="center"/>
              <w:rPr>
                <w:rFonts w:ascii="Times New Roman" w:hAnsi="Times New Roman"/>
                <w:sz w:val="28"/>
                <w:szCs w:val="28"/>
              </w:rPr>
            </w:pPr>
            <w:r>
              <w:rPr>
                <w:rFonts w:ascii="Symbol" w:hAnsi="Symbol" w:cs="Symbol"/>
                <w:sz w:val="28"/>
                <w:szCs w:val="28"/>
              </w:rPr>
              <w:t></w:t>
            </w:r>
            <w:r>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программных мероприятий за период 201</w:t>
            </w:r>
            <w:r w:rsidR="000E483C">
              <w:rPr>
                <w:rFonts w:ascii="Times New Roman" w:hAnsi="Times New Roman"/>
                <w:sz w:val="28"/>
                <w:szCs w:val="28"/>
              </w:rPr>
              <w:t>7</w:t>
            </w:r>
            <w:r>
              <w:rPr>
                <w:rFonts w:ascii="Times New Roman" w:hAnsi="Times New Roman"/>
                <w:sz w:val="28"/>
                <w:szCs w:val="28"/>
              </w:rPr>
              <w:t xml:space="preserve">-2030 гг. составляет </w:t>
            </w:r>
            <w:r w:rsidR="003D715E">
              <w:rPr>
                <w:rFonts w:ascii="Times New Roman" w:hAnsi="Times New Roman"/>
                <w:sz w:val="28"/>
                <w:szCs w:val="28"/>
              </w:rPr>
              <w:t>6780,0</w:t>
            </w:r>
            <w:r w:rsidRPr="00686872">
              <w:rPr>
                <w:rFonts w:ascii="Times New Roman" w:hAnsi="Times New Roman"/>
                <w:color w:val="FF0000"/>
                <w:sz w:val="28"/>
                <w:szCs w:val="28"/>
              </w:rPr>
              <w:t xml:space="preserve"> </w:t>
            </w:r>
            <w:r w:rsidRPr="00686872">
              <w:rPr>
                <w:rFonts w:ascii="Times New Roman" w:hAnsi="Times New Roman"/>
                <w:color w:val="000000" w:themeColor="text1"/>
                <w:sz w:val="28"/>
                <w:szCs w:val="28"/>
              </w:rPr>
              <w:t>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p>
          <w:p w:rsidR="00F513C7" w:rsidRDefault="00F513C7" w:rsidP="00E651E1">
            <w:pPr>
              <w:pStyle w:val="ConsPlusNormal"/>
              <w:widowControl/>
              <w:numPr>
                <w:ilvl w:val="0"/>
                <w:numId w:val="5"/>
              </w:numPr>
              <w:suppressAutoHyphens w:val="0"/>
              <w:autoSpaceDN w:val="0"/>
              <w:adjustRightInd w:val="0"/>
              <w:rPr>
                <w:rFonts w:ascii="Times New Roman" w:hAnsi="Times New Roman"/>
                <w:sz w:val="28"/>
                <w:szCs w:val="28"/>
              </w:rPr>
            </w:pPr>
            <w:r>
              <w:rPr>
                <w:rFonts w:ascii="Times New Roman" w:hAnsi="Times New Roman"/>
                <w:sz w:val="28"/>
                <w:szCs w:val="28"/>
              </w:rPr>
              <w:t>относятся 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 и эффективность мероприятий</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7"/>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7"/>
              <w:numPr>
                <w:ilvl w:val="0"/>
                <w:numId w:val="6"/>
              </w:numPr>
              <w:rPr>
                <w:rFonts w:ascii="Times New Roman" w:eastAsia="Calibri" w:hAnsi="Times New Roman"/>
                <w:sz w:val="28"/>
                <w:szCs w:val="28"/>
              </w:rPr>
            </w:pPr>
            <w:r>
              <w:rPr>
                <w:rFonts w:ascii="Times New Roman" w:eastAsia="Calibri" w:hAnsi="Times New Roman"/>
                <w:sz w:val="28"/>
                <w:szCs w:val="28"/>
              </w:rPr>
              <w:t>ликвидация аварийных и полностью изношенных объектов коммунального хозяйства;</w:t>
            </w:r>
          </w:p>
          <w:p w:rsidR="00F513C7" w:rsidRDefault="00F513C7" w:rsidP="00E651E1">
            <w:pPr>
              <w:pStyle w:val="af7"/>
              <w:numPr>
                <w:ilvl w:val="0"/>
                <w:numId w:val="6"/>
              </w:numPr>
              <w:rPr>
                <w:rFonts w:ascii="Times New Roman" w:eastAsia="Calibri" w:hAnsi="Times New Roman"/>
                <w:sz w:val="28"/>
                <w:szCs w:val="28"/>
              </w:rPr>
            </w:pPr>
            <w:r>
              <w:rPr>
                <w:rFonts w:ascii="Times New Roman" w:eastAsia="Calibri" w:hAnsi="Times New Roman"/>
                <w:sz w:val="28"/>
                <w:szCs w:val="28"/>
              </w:rPr>
              <w:lastRenderedPageBreak/>
              <w:t xml:space="preserve">повышение качества предоставляемых коммунальных услуг; </w:t>
            </w:r>
          </w:p>
          <w:p w:rsidR="00F513C7" w:rsidRDefault="00F513C7" w:rsidP="00E651E1">
            <w:pPr>
              <w:pStyle w:val="af7"/>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r w:rsidR="000E483C">
              <w:rPr>
                <w:rFonts w:ascii="Times New Roman" w:eastAsia="Calibri" w:hAnsi="Times New Roman"/>
                <w:sz w:val="28"/>
                <w:szCs w:val="28"/>
              </w:rPr>
              <w:t>.</w:t>
            </w:r>
          </w:p>
          <w:p w:rsidR="00F513C7" w:rsidRDefault="00F513C7">
            <w:pPr>
              <w:pStyle w:val="af7"/>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r>
              <w:rPr>
                <w:rFonts w:ascii="Times New Roman" w:hAnsi="Times New Roman"/>
                <w:sz w:val="28"/>
                <w:szCs w:val="28"/>
              </w:rPr>
              <w:lastRenderedPageBreak/>
              <w:t>Контроль за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8"/>
                <w:szCs w:val="28"/>
              </w:rPr>
            </w:pPr>
            <w:r>
              <w:rPr>
                <w:rFonts w:ascii="Times New Roman" w:hAnsi="Times New Roman"/>
                <w:sz w:val="28"/>
                <w:szCs w:val="28"/>
              </w:rPr>
              <w:t xml:space="preserve">Контроль за исполнением программы осуществляется администрацией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F513C7" w:rsidRDefault="00F513C7" w:rsidP="00F513C7">
      <w:pPr>
        <w:pStyle w:val="a0"/>
        <w:rPr>
          <w:rFonts w:ascii="Times New Roman" w:hAnsi="Times New Roman" w:cs="Times New Roman"/>
          <w:sz w:val="28"/>
          <w:szCs w:val="28"/>
        </w:rPr>
      </w:pPr>
    </w:p>
    <w:p w:rsidR="00F513C7" w:rsidRDefault="00F513C7" w:rsidP="00F513C7">
      <w:pPr>
        <w:pStyle w:val="af7"/>
        <w:ind w:firstLine="573"/>
        <w:jc w:val="both"/>
        <w:rPr>
          <w:rFonts w:ascii="Times New Roman" w:hAnsi="Times New Roman" w:cs="Times New Roman"/>
          <w:sz w:val="28"/>
          <w:szCs w:val="28"/>
        </w:rPr>
      </w:pPr>
      <w:r>
        <w:rPr>
          <w:rFonts w:ascii="Times New Roman" w:hAnsi="Times New Roman"/>
          <w:sz w:val="28"/>
          <w:szCs w:val="28"/>
        </w:rPr>
        <w:t xml:space="preserve">Программа «Комплексное развитие систем коммунальной инфраструктуры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p>
    <w:p w:rsidR="00F513C7" w:rsidRDefault="00F513C7" w:rsidP="00F513C7">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F513C7" w:rsidRDefault="00F513C7" w:rsidP="00F513C7">
      <w:pPr>
        <w:pStyle w:val="af7"/>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F513C7" w:rsidRDefault="00F513C7" w:rsidP="00F513C7">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В 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F513C7" w:rsidRDefault="00F513C7" w:rsidP="00F513C7">
      <w:pPr>
        <w:pStyle w:val="af7"/>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F513C7" w:rsidRDefault="00F513C7" w:rsidP="00E651E1">
      <w:pPr>
        <w:pStyle w:val="af7"/>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F513C7" w:rsidRDefault="00F513C7" w:rsidP="00E651E1">
      <w:pPr>
        <w:pStyle w:val="af7"/>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F513C7" w:rsidRDefault="00F513C7" w:rsidP="00E651E1">
      <w:pPr>
        <w:pStyle w:val="af7"/>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F513C7" w:rsidRDefault="00F513C7" w:rsidP="00E651E1">
      <w:pPr>
        <w:pStyle w:val="af7"/>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F513C7" w:rsidRDefault="00F513C7" w:rsidP="00F513C7">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t xml:space="preserve">         Логика разработки Программы базируется на необходимости </w:t>
      </w:r>
      <w:r>
        <w:rPr>
          <w:rFonts w:ascii="Times New Roman" w:hAnsi="Times New Roman"/>
          <w:sz w:val="28"/>
          <w:szCs w:val="28"/>
        </w:rPr>
        <w:lastRenderedPageBreak/>
        <w:t>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F513C7" w:rsidRDefault="00F513C7" w:rsidP="00F513C7">
      <w:pPr>
        <w:pStyle w:val="af7"/>
        <w:ind w:firstLine="573"/>
        <w:jc w:val="both"/>
        <w:rPr>
          <w:rFonts w:ascii="Times New Roman" w:hAnsi="Times New Roman"/>
          <w:sz w:val="28"/>
          <w:szCs w:val="28"/>
        </w:rPr>
      </w:pP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Данная Программа  является руководящим документом для разработки инвестиционных программ в целях создания новых и модернизации действующих объектов систем водоснабжения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pStyle w:val="af7"/>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1. Анализ существующего состояния систем коммунальной инфраструктуры</w:t>
      </w:r>
    </w:p>
    <w:p w:rsidR="00F513C7" w:rsidRDefault="00F513C7" w:rsidP="00F513C7">
      <w:pPr>
        <w:pStyle w:val="af7"/>
        <w:ind w:firstLine="573"/>
        <w:jc w:val="center"/>
        <w:rPr>
          <w:rFonts w:ascii="Times New Roman" w:hAnsi="Times New Roman"/>
          <w:sz w:val="28"/>
          <w:szCs w:val="28"/>
        </w:rPr>
      </w:pP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В разделе приведены данные, характеризующие сложившуюся систему коммунальной инфраструктуры в </w:t>
      </w:r>
      <w:r w:rsidR="007714E1">
        <w:rPr>
          <w:rFonts w:ascii="Times New Roman" w:hAnsi="Times New Roman"/>
          <w:sz w:val="28"/>
          <w:szCs w:val="28"/>
        </w:rPr>
        <w:t>Бодеевс</w:t>
      </w:r>
      <w:r>
        <w:rPr>
          <w:rFonts w:ascii="Times New Roman" w:hAnsi="Times New Roman"/>
          <w:sz w:val="28"/>
          <w:szCs w:val="28"/>
        </w:rPr>
        <w:t>ком 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7"/>
        <w:ind w:firstLine="573"/>
        <w:jc w:val="both"/>
        <w:rPr>
          <w:rFonts w:ascii="Times New Roman" w:hAnsi="Times New Roman"/>
          <w:sz w:val="28"/>
          <w:szCs w:val="28"/>
        </w:rPr>
      </w:pPr>
    </w:p>
    <w:p w:rsidR="00F513C7" w:rsidRDefault="00F513C7" w:rsidP="00F513C7">
      <w:pPr>
        <w:pStyle w:val="af7"/>
        <w:ind w:firstLine="573"/>
        <w:jc w:val="both"/>
        <w:rPr>
          <w:rFonts w:ascii="Times New Roman" w:hAnsi="Times New Roman"/>
          <w:sz w:val="28"/>
          <w:szCs w:val="28"/>
        </w:rPr>
      </w:pPr>
    </w:p>
    <w:p w:rsidR="00F513C7" w:rsidRDefault="00F513C7" w:rsidP="00E651E1">
      <w:pPr>
        <w:pStyle w:val="af7"/>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Краткая характеристика муниципального образования</w:t>
      </w:r>
    </w:p>
    <w:p w:rsidR="00F513C7" w:rsidRDefault="00F513C7" w:rsidP="00F513C7">
      <w:pPr>
        <w:pStyle w:val="af7"/>
        <w:ind w:left="1293"/>
        <w:rPr>
          <w:rFonts w:ascii="Times New Roman" w:hAnsi="Times New Roman"/>
          <w:b/>
          <w:sz w:val="28"/>
          <w:szCs w:val="28"/>
        </w:rPr>
      </w:pPr>
    </w:p>
    <w:p w:rsidR="00F513C7" w:rsidRDefault="00EF3DED" w:rsidP="00F513C7">
      <w:pPr>
        <w:pStyle w:val="af7"/>
        <w:ind w:firstLine="573"/>
        <w:jc w:val="both"/>
        <w:rPr>
          <w:rFonts w:ascii="Times New Roman" w:hAnsi="Times New Roman"/>
          <w:sz w:val="28"/>
          <w:szCs w:val="28"/>
        </w:rPr>
      </w:pPr>
      <w:r>
        <w:rPr>
          <w:rFonts w:ascii="Times New Roman" w:hAnsi="Times New Roman"/>
          <w:sz w:val="28"/>
          <w:szCs w:val="28"/>
        </w:rPr>
        <w:t>Бодеевс</w:t>
      </w:r>
      <w:r w:rsidR="00F513C7">
        <w:rPr>
          <w:rFonts w:ascii="Times New Roman" w:hAnsi="Times New Roman"/>
          <w:sz w:val="28"/>
          <w:szCs w:val="28"/>
        </w:rPr>
        <w:t>кое сельское поселение расположено в южной части Лискинского муниципального района в 4</w:t>
      </w:r>
      <w:r w:rsidR="00AE19B0">
        <w:rPr>
          <w:rFonts w:ascii="Times New Roman" w:hAnsi="Times New Roman"/>
          <w:sz w:val="28"/>
          <w:szCs w:val="28"/>
        </w:rPr>
        <w:t>0</w:t>
      </w:r>
      <w:r w:rsidR="00F513C7">
        <w:rPr>
          <w:rFonts w:ascii="Times New Roman" w:hAnsi="Times New Roman"/>
          <w:sz w:val="28"/>
          <w:szCs w:val="28"/>
        </w:rPr>
        <w:t xml:space="preserve"> км от районного центра города Лиски. Административным центром поселения является село </w:t>
      </w:r>
      <w:r w:rsidR="00AE19B0">
        <w:rPr>
          <w:rFonts w:ascii="Times New Roman" w:hAnsi="Times New Roman"/>
          <w:sz w:val="28"/>
          <w:szCs w:val="28"/>
        </w:rPr>
        <w:t>Бодеевка</w:t>
      </w:r>
      <w:r w:rsidR="00F513C7" w:rsidRPr="004F2CE3">
        <w:rPr>
          <w:rFonts w:ascii="Times New Roman" w:hAnsi="Times New Roman"/>
          <w:color w:val="000000" w:themeColor="text1"/>
          <w:sz w:val="28"/>
          <w:szCs w:val="28"/>
        </w:rPr>
        <w:t>. Общая численность населения по состоянию на 01.01.201</w:t>
      </w:r>
      <w:r w:rsidR="00AE19B0">
        <w:rPr>
          <w:rFonts w:ascii="Times New Roman" w:hAnsi="Times New Roman"/>
          <w:color w:val="000000" w:themeColor="text1"/>
          <w:sz w:val="28"/>
          <w:szCs w:val="28"/>
        </w:rPr>
        <w:t>7</w:t>
      </w:r>
      <w:r w:rsidR="00D64548">
        <w:rPr>
          <w:rFonts w:ascii="Times New Roman" w:hAnsi="Times New Roman"/>
          <w:color w:val="000000" w:themeColor="text1"/>
          <w:sz w:val="28"/>
          <w:szCs w:val="28"/>
        </w:rPr>
        <w:t xml:space="preserve"> год составляет 978</w:t>
      </w:r>
      <w:r w:rsidR="00AE19B0">
        <w:rPr>
          <w:rFonts w:ascii="Times New Roman" w:hAnsi="Times New Roman"/>
          <w:color w:val="000000" w:themeColor="text1"/>
          <w:sz w:val="28"/>
          <w:szCs w:val="28"/>
        </w:rPr>
        <w:t xml:space="preserve"> человек.</w:t>
      </w:r>
      <w:r w:rsidR="00F513C7" w:rsidRPr="004F2CE3">
        <w:rPr>
          <w:rFonts w:ascii="Times New Roman" w:hAnsi="Times New Roman"/>
          <w:color w:val="000000" w:themeColor="text1"/>
          <w:sz w:val="28"/>
          <w:szCs w:val="28"/>
        </w:rPr>
        <w:t xml:space="preserve"> На территории поселения</w:t>
      </w:r>
      <w:r w:rsidR="00F513C7">
        <w:rPr>
          <w:rFonts w:ascii="Times New Roman" w:hAnsi="Times New Roman"/>
          <w:sz w:val="28"/>
          <w:szCs w:val="28"/>
        </w:rPr>
        <w:t xml:space="preserve"> расположен</w:t>
      </w:r>
      <w:r w:rsidR="00AE19B0">
        <w:rPr>
          <w:rFonts w:ascii="Times New Roman" w:hAnsi="Times New Roman"/>
          <w:sz w:val="28"/>
          <w:szCs w:val="28"/>
        </w:rPr>
        <w:t>о</w:t>
      </w:r>
      <w:r w:rsidR="00F513C7">
        <w:rPr>
          <w:rFonts w:ascii="Times New Roman" w:hAnsi="Times New Roman"/>
          <w:sz w:val="28"/>
          <w:szCs w:val="28"/>
        </w:rPr>
        <w:t xml:space="preserve"> </w:t>
      </w:r>
      <w:r w:rsidR="00AE19B0">
        <w:rPr>
          <w:rFonts w:ascii="Times New Roman" w:hAnsi="Times New Roman"/>
          <w:sz w:val="28"/>
          <w:szCs w:val="28"/>
        </w:rPr>
        <w:t>четыре</w:t>
      </w:r>
      <w:r w:rsidR="00F513C7">
        <w:rPr>
          <w:rFonts w:ascii="Times New Roman" w:hAnsi="Times New Roman"/>
          <w:sz w:val="28"/>
          <w:szCs w:val="28"/>
        </w:rPr>
        <w:t xml:space="preserve">  населенны</w:t>
      </w:r>
      <w:r w:rsidR="00AE19B0">
        <w:rPr>
          <w:rFonts w:ascii="Times New Roman" w:hAnsi="Times New Roman"/>
          <w:sz w:val="28"/>
          <w:szCs w:val="28"/>
        </w:rPr>
        <w:t>х</w:t>
      </w:r>
      <w:r w:rsidR="00F513C7">
        <w:rPr>
          <w:rFonts w:ascii="Times New Roman" w:hAnsi="Times New Roman"/>
          <w:sz w:val="28"/>
          <w:szCs w:val="28"/>
        </w:rPr>
        <w:t xml:space="preserve"> пункт</w:t>
      </w:r>
      <w:r w:rsidR="00AE19B0">
        <w:rPr>
          <w:rFonts w:ascii="Times New Roman" w:hAnsi="Times New Roman"/>
          <w:sz w:val="28"/>
          <w:szCs w:val="28"/>
        </w:rPr>
        <w:t>а</w:t>
      </w:r>
      <w:r w:rsidR="00F513C7">
        <w:rPr>
          <w:rFonts w:ascii="Times New Roman" w:hAnsi="Times New Roman"/>
          <w:sz w:val="28"/>
          <w:szCs w:val="28"/>
        </w:rPr>
        <w:t xml:space="preserve">: село </w:t>
      </w:r>
      <w:r w:rsidR="00AE19B0">
        <w:rPr>
          <w:rFonts w:ascii="Times New Roman" w:hAnsi="Times New Roman"/>
          <w:sz w:val="28"/>
          <w:szCs w:val="28"/>
        </w:rPr>
        <w:t>Бодеевка</w:t>
      </w:r>
      <w:r w:rsidR="00F513C7">
        <w:rPr>
          <w:rFonts w:ascii="Times New Roman" w:hAnsi="Times New Roman"/>
          <w:sz w:val="28"/>
          <w:szCs w:val="28"/>
        </w:rPr>
        <w:t>,</w:t>
      </w:r>
      <w:r w:rsidR="00AE19B0">
        <w:rPr>
          <w:rFonts w:ascii="Times New Roman" w:hAnsi="Times New Roman"/>
          <w:sz w:val="28"/>
          <w:szCs w:val="28"/>
        </w:rPr>
        <w:t xml:space="preserve"> село Машкино, хутор Новониколаевский, хутор Новозадонский</w:t>
      </w:r>
      <w:r>
        <w:rPr>
          <w:rFonts w:ascii="Times New Roman" w:hAnsi="Times New Roman"/>
          <w:sz w:val="28"/>
          <w:szCs w:val="28"/>
        </w:rPr>
        <w:t>.</w:t>
      </w:r>
      <w:r w:rsidR="00F513C7">
        <w:rPr>
          <w:rFonts w:ascii="Times New Roman" w:hAnsi="Times New Roman"/>
          <w:sz w:val="28"/>
          <w:szCs w:val="28"/>
        </w:rPr>
        <w:t xml:space="preserve"> </w:t>
      </w:r>
      <w:r>
        <w:rPr>
          <w:rFonts w:ascii="Times New Roman" w:hAnsi="Times New Roman"/>
          <w:sz w:val="28"/>
          <w:szCs w:val="28"/>
        </w:rPr>
        <w:t>О</w:t>
      </w:r>
      <w:r w:rsidR="00F513C7">
        <w:rPr>
          <w:rFonts w:ascii="Times New Roman" w:hAnsi="Times New Roman"/>
          <w:sz w:val="28"/>
          <w:szCs w:val="28"/>
        </w:rPr>
        <w:t xml:space="preserve">бщее число </w:t>
      </w:r>
      <w:r>
        <w:rPr>
          <w:rFonts w:ascii="Times New Roman" w:hAnsi="Times New Roman"/>
          <w:sz w:val="28"/>
          <w:szCs w:val="28"/>
        </w:rPr>
        <w:t>жилых домов</w:t>
      </w:r>
      <w:r w:rsidR="00F513C7">
        <w:rPr>
          <w:rFonts w:ascii="Times New Roman" w:hAnsi="Times New Roman"/>
          <w:sz w:val="28"/>
          <w:szCs w:val="28"/>
        </w:rPr>
        <w:t xml:space="preserve"> </w:t>
      </w:r>
      <w:r>
        <w:rPr>
          <w:rFonts w:ascii="Times New Roman" w:hAnsi="Times New Roman"/>
          <w:sz w:val="28"/>
          <w:szCs w:val="28"/>
        </w:rPr>
        <w:t>-</w:t>
      </w:r>
      <w:r w:rsidR="00F513C7">
        <w:rPr>
          <w:rFonts w:ascii="Times New Roman" w:hAnsi="Times New Roman"/>
          <w:sz w:val="28"/>
          <w:szCs w:val="28"/>
        </w:rPr>
        <w:t xml:space="preserve"> </w:t>
      </w:r>
      <w:r>
        <w:rPr>
          <w:rFonts w:ascii="Times New Roman" w:hAnsi="Times New Roman"/>
          <w:sz w:val="28"/>
          <w:szCs w:val="28"/>
        </w:rPr>
        <w:t>561</w:t>
      </w:r>
      <w:r w:rsidR="00F513C7">
        <w:rPr>
          <w:rFonts w:ascii="Times New Roman" w:hAnsi="Times New Roman"/>
          <w:sz w:val="28"/>
          <w:szCs w:val="28"/>
        </w:rPr>
        <w:t xml:space="preserve">. Общая площадь </w:t>
      </w:r>
      <w:r w:rsidR="000E483C">
        <w:rPr>
          <w:rFonts w:ascii="Times New Roman" w:hAnsi="Times New Roman"/>
          <w:sz w:val="28"/>
          <w:szCs w:val="28"/>
        </w:rPr>
        <w:t>Бодеевского</w:t>
      </w:r>
      <w:r w:rsidR="00F513C7">
        <w:rPr>
          <w:rFonts w:ascii="Times New Roman" w:hAnsi="Times New Roman"/>
          <w:sz w:val="28"/>
          <w:szCs w:val="28"/>
        </w:rPr>
        <w:t xml:space="preserve"> сельского поселения </w:t>
      </w:r>
      <w:r w:rsidR="004F2CE3">
        <w:rPr>
          <w:rFonts w:ascii="Times New Roman" w:hAnsi="Times New Roman"/>
          <w:sz w:val="28"/>
          <w:szCs w:val="28"/>
        </w:rPr>
        <w:t>6</w:t>
      </w:r>
      <w:r>
        <w:rPr>
          <w:rFonts w:ascii="Times New Roman" w:hAnsi="Times New Roman"/>
          <w:sz w:val="28"/>
          <w:szCs w:val="28"/>
        </w:rPr>
        <w:t xml:space="preserve">530 </w:t>
      </w:r>
      <w:r w:rsidR="00F513C7">
        <w:rPr>
          <w:rFonts w:ascii="Times New Roman" w:hAnsi="Times New Roman"/>
          <w:sz w:val="28"/>
          <w:szCs w:val="28"/>
        </w:rPr>
        <w:t>га.</w:t>
      </w:r>
    </w:p>
    <w:p w:rsidR="00F513C7" w:rsidRPr="00EF3DED" w:rsidRDefault="00EF3DED" w:rsidP="00EF3DED">
      <w:pPr>
        <w:pStyle w:val="af7"/>
        <w:ind w:firstLine="573"/>
        <w:jc w:val="both"/>
        <w:rPr>
          <w:rFonts w:ascii="Times New Roman" w:hAnsi="Times New Roman" w:cs="Times New Roman"/>
          <w:sz w:val="28"/>
          <w:szCs w:val="28"/>
        </w:rPr>
      </w:pPr>
      <w:r w:rsidRPr="00EF3DED">
        <w:rPr>
          <w:rFonts w:ascii="Times New Roman" w:eastAsia="Times New Roman" w:hAnsi="Times New Roman" w:cs="Times New Roman"/>
          <w:sz w:val="28"/>
          <w:szCs w:val="28"/>
        </w:rPr>
        <w:t>На территории поселения работают и развиваются организации и учреждения социальной сферы: МКОУ «Бодеевская СОШ», «Бодеевский детский сад»,  2 фельшерско-акушерских  пункта, МКУК «Бодеевский ДК», филиал «Новозадонский СК», библиотека,  отделение почтовой связи, филиал сбербанка России,  филиал МФЦ, действующий храм, три магазина, три киоска. Отделение сельскохозяйственного</w:t>
      </w:r>
      <w:r w:rsidRPr="00EF3DED">
        <w:rPr>
          <w:rFonts w:ascii="Times New Roman" w:hAnsi="Times New Roman" w:cs="Times New Roman"/>
          <w:sz w:val="28"/>
          <w:szCs w:val="28"/>
        </w:rPr>
        <w:t xml:space="preserve"> предприятия ООО «ЭкоНиваАгро».</w:t>
      </w:r>
    </w:p>
    <w:p w:rsidR="00F513C7" w:rsidRDefault="00F513C7" w:rsidP="00E651E1">
      <w:pPr>
        <w:pStyle w:val="af7"/>
        <w:numPr>
          <w:ilvl w:val="1"/>
          <w:numId w:val="1"/>
        </w:numPr>
        <w:ind w:left="0" w:firstLine="0"/>
        <w:jc w:val="center"/>
        <w:outlineLvl w:val="1"/>
        <w:rPr>
          <w:rFonts w:ascii="Times New Roman" w:hAnsi="Times New Roman"/>
          <w:b/>
          <w:sz w:val="32"/>
          <w:szCs w:val="32"/>
        </w:rPr>
      </w:pPr>
      <w:r>
        <w:rPr>
          <w:rFonts w:ascii="Times New Roman" w:hAnsi="Times New Roman"/>
          <w:b/>
          <w:sz w:val="32"/>
          <w:szCs w:val="32"/>
        </w:rPr>
        <w:t>Существующая организация систем коммунальной инфраструктуры</w:t>
      </w:r>
    </w:p>
    <w:p w:rsidR="00F513C7" w:rsidRDefault="00F513C7" w:rsidP="00F513C7">
      <w:pPr>
        <w:pStyle w:val="af7"/>
        <w:ind w:left="1293"/>
        <w:rPr>
          <w:rFonts w:ascii="Times New Roman" w:hAnsi="Times New Roman"/>
          <w:b/>
          <w:sz w:val="28"/>
          <w:szCs w:val="28"/>
        </w:rPr>
      </w:pP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В число основных субъектов коммунальной инфраструктуры, оказывающих услуги ЖКХ на территории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входят следующие предприятия:</w:t>
      </w:r>
    </w:p>
    <w:p w:rsidR="00F513C7" w:rsidRDefault="00013994" w:rsidP="00E651E1">
      <w:pPr>
        <w:pStyle w:val="af7"/>
        <w:numPr>
          <w:ilvl w:val="0"/>
          <w:numId w:val="8"/>
        </w:numPr>
        <w:ind w:left="142"/>
        <w:jc w:val="both"/>
        <w:rPr>
          <w:rFonts w:ascii="Times New Roman" w:hAnsi="Times New Roman"/>
          <w:sz w:val="28"/>
          <w:szCs w:val="28"/>
        </w:rPr>
      </w:pPr>
      <w:r>
        <w:rPr>
          <w:rFonts w:ascii="Times New Roman" w:hAnsi="Times New Roman"/>
          <w:sz w:val="28"/>
          <w:szCs w:val="28"/>
        </w:rPr>
        <w:t>ПКВ «Кувшин</w:t>
      </w:r>
      <w:r w:rsidR="00F513C7">
        <w:rPr>
          <w:rFonts w:ascii="Times New Roman" w:hAnsi="Times New Roman"/>
          <w:sz w:val="28"/>
          <w:szCs w:val="28"/>
        </w:rPr>
        <w:t>» (водоснабжение)</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В таблице № 1 представлены основные показатели производства энергоресурсов сводной системы коммунальной инфраструктуры. </w:t>
      </w:r>
    </w:p>
    <w:p w:rsidR="00F513C7" w:rsidRDefault="00F513C7" w:rsidP="00F513C7">
      <w:pPr>
        <w:pStyle w:val="af7"/>
        <w:ind w:firstLine="708"/>
        <w:jc w:val="both"/>
        <w:rPr>
          <w:rFonts w:ascii="Times New Roman" w:hAnsi="Times New Roman"/>
          <w:sz w:val="28"/>
          <w:szCs w:val="28"/>
        </w:rPr>
      </w:pPr>
    </w:p>
    <w:p w:rsidR="00F513C7" w:rsidRDefault="00F513C7" w:rsidP="00F513C7">
      <w:pPr>
        <w:pStyle w:val="af7"/>
        <w:jc w:val="right"/>
        <w:rPr>
          <w:rFonts w:ascii="Times New Roman" w:hAnsi="Times New Roman"/>
          <w:sz w:val="24"/>
          <w:szCs w:val="24"/>
        </w:rPr>
      </w:pPr>
      <w:r>
        <w:rPr>
          <w:rFonts w:ascii="Times New Roman" w:hAnsi="Times New Roman"/>
          <w:sz w:val="24"/>
          <w:szCs w:val="24"/>
        </w:rPr>
        <w:t>Таблица № 1</w:t>
      </w:r>
    </w:p>
    <w:p w:rsidR="00F513C7" w:rsidRDefault="00F513C7" w:rsidP="00F513C7">
      <w:pPr>
        <w:pStyle w:val="af7"/>
        <w:jc w:val="center"/>
        <w:rPr>
          <w:rFonts w:ascii="Times New Roman" w:hAnsi="Times New Roman"/>
          <w:b/>
          <w:sz w:val="24"/>
          <w:szCs w:val="24"/>
        </w:rPr>
      </w:pPr>
      <w:r>
        <w:rPr>
          <w:rFonts w:ascii="Times New Roman" w:hAnsi="Times New Roman"/>
          <w:b/>
          <w:sz w:val="24"/>
          <w:szCs w:val="24"/>
        </w:rPr>
        <w:t xml:space="preserve">Структура систем коммунальной инфраструктуры </w:t>
      </w:r>
      <w:r w:rsidR="00EF3DED">
        <w:rPr>
          <w:rFonts w:ascii="Times New Roman" w:hAnsi="Times New Roman"/>
          <w:b/>
          <w:sz w:val="24"/>
          <w:szCs w:val="24"/>
        </w:rPr>
        <w:t>поселения</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п/п</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Мощность водозаборных сооружений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т.м</w:t>
            </w:r>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EF3DED">
            <w:pPr>
              <w:spacing w:after="0" w:line="240" w:lineRule="auto"/>
              <w:jc w:val="center"/>
              <w:rPr>
                <w:rFonts w:ascii="Times New Roman" w:hAnsi="Times New Roman"/>
                <w:sz w:val="24"/>
                <w:szCs w:val="24"/>
              </w:rPr>
            </w:pPr>
            <w:r>
              <w:rPr>
                <w:rFonts w:ascii="Times New Roman" w:hAnsi="Times New Roman"/>
                <w:sz w:val="24"/>
                <w:szCs w:val="24"/>
              </w:rPr>
              <w:t>1,32</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lastRenderedPageBreak/>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башня Рожновского</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9753F9" w:rsidRDefault="00EF3DED">
            <w:pPr>
              <w:spacing w:after="0" w:line="240" w:lineRule="auto"/>
              <w:jc w:val="center"/>
              <w:rPr>
                <w:rFonts w:ascii="Times New Roman" w:hAnsi="Times New Roman"/>
                <w:sz w:val="24"/>
                <w:szCs w:val="24"/>
              </w:rPr>
            </w:pPr>
            <w:r w:rsidRPr="009753F9">
              <w:rPr>
                <w:rFonts w:ascii="Times New Roman" w:hAnsi="Times New Roman"/>
                <w:sz w:val="24"/>
                <w:szCs w:val="24"/>
              </w:rPr>
              <w:t>9</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9753F9" w:rsidRDefault="00EF3DED">
            <w:pPr>
              <w:spacing w:after="0" w:line="240" w:lineRule="auto"/>
              <w:jc w:val="center"/>
              <w:rPr>
                <w:rFonts w:ascii="Times New Roman" w:hAnsi="Times New Roman"/>
                <w:sz w:val="24"/>
                <w:szCs w:val="24"/>
              </w:rPr>
            </w:pPr>
            <w:r w:rsidRPr="009753F9">
              <w:rPr>
                <w:rFonts w:ascii="Times New Roman" w:hAnsi="Times New Roman"/>
                <w:sz w:val="24"/>
                <w:szCs w:val="24"/>
              </w:rPr>
              <w:t>18</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Отпуск воды за год всем потребителям</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тыс.куб.м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9753F9" w:rsidRDefault="009753F9">
            <w:pPr>
              <w:spacing w:after="0" w:line="240" w:lineRule="auto"/>
              <w:jc w:val="center"/>
              <w:rPr>
                <w:rFonts w:ascii="Times New Roman" w:hAnsi="Times New Roman"/>
                <w:sz w:val="24"/>
                <w:szCs w:val="24"/>
              </w:rPr>
            </w:pPr>
            <w:r w:rsidRPr="009753F9">
              <w:rPr>
                <w:rFonts w:ascii="Times New Roman" w:hAnsi="Times New Roman"/>
                <w:sz w:val="24"/>
                <w:szCs w:val="24"/>
              </w:rPr>
              <w:t>27,6</w:t>
            </w:r>
          </w:p>
        </w:tc>
      </w:tr>
      <w:tr w:rsidR="00F513C7" w:rsidTr="00F513C7">
        <w:trPr>
          <w:trHeight w:val="51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7"/>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rPr>
                <w:rFonts w:ascii="Times New Roman" w:hAnsi="Times New Roman"/>
                <w:sz w:val="24"/>
                <w:szCs w:val="24"/>
              </w:rPr>
            </w:pPr>
            <w:r>
              <w:rPr>
                <w:rFonts w:ascii="Times New Roman" w:hAnsi="Times New Roman"/>
                <w:sz w:val="24"/>
                <w:szCs w:val="24"/>
              </w:rPr>
              <w:t xml:space="preserve">   в т.ч. населению </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тыс.куб.м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9753F9" w:rsidRDefault="0054383D" w:rsidP="009753F9">
            <w:pPr>
              <w:spacing w:after="0" w:line="240" w:lineRule="auto"/>
              <w:rPr>
                <w:rFonts w:ascii="Times New Roman" w:hAnsi="Times New Roman"/>
                <w:sz w:val="24"/>
                <w:szCs w:val="24"/>
              </w:rPr>
            </w:pPr>
            <w:r w:rsidRPr="009753F9">
              <w:rPr>
                <w:rFonts w:ascii="Times New Roman" w:hAnsi="Times New Roman"/>
                <w:sz w:val="24"/>
                <w:szCs w:val="24"/>
              </w:rPr>
              <w:t xml:space="preserve">         </w:t>
            </w:r>
            <w:r w:rsidR="009753F9" w:rsidRPr="009753F9">
              <w:rPr>
                <w:rFonts w:ascii="Times New Roman" w:hAnsi="Times New Roman"/>
                <w:sz w:val="24"/>
                <w:szCs w:val="24"/>
              </w:rPr>
              <w:t>27,6</w:t>
            </w:r>
          </w:p>
        </w:tc>
      </w:tr>
    </w:tbl>
    <w:p w:rsidR="00F513C7" w:rsidRDefault="00F513C7" w:rsidP="00F513C7">
      <w:pPr>
        <w:pStyle w:val="af7"/>
        <w:jc w:val="both"/>
        <w:rPr>
          <w:rFonts w:ascii="Times New Roman" w:hAnsi="Times New Roman"/>
          <w:sz w:val="28"/>
          <w:szCs w:val="28"/>
        </w:rPr>
      </w:pPr>
      <w:r>
        <w:rPr>
          <w:rFonts w:ascii="Times New Roman" w:hAnsi="Times New Roman"/>
          <w:sz w:val="28"/>
          <w:szCs w:val="28"/>
        </w:rPr>
        <w:tab/>
      </w:r>
    </w:p>
    <w:p w:rsidR="00F513C7" w:rsidRDefault="00F513C7" w:rsidP="00F513C7">
      <w:pPr>
        <w:pStyle w:val="af7"/>
        <w:jc w:val="both"/>
        <w:rPr>
          <w:rFonts w:ascii="Times New Roman" w:hAnsi="Times New Roman"/>
          <w:sz w:val="28"/>
          <w:szCs w:val="28"/>
        </w:rPr>
      </w:pP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Ниже приведена краткая техническая характеристика систем коммунальной инфраструктуры.</w:t>
      </w:r>
    </w:p>
    <w:p w:rsidR="00F513C7" w:rsidRDefault="00F513C7" w:rsidP="00F513C7">
      <w:pPr>
        <w:pStyle w:val="af7"/>
        <w:ind w:firstLine="708"/>
        <w:jc w:val="both"/>
        <w:rPr>
          <w:rFonts w:ascii="Times New Roman" w:hAnsi="Times New Roman"/>
          <w:sz w:val="28"/>
          <w:szCs w:val="28"/>
        </w:rPr>
      </w:pPr>
    </w:p>
    <w:p w:rsidR="00F513C7" w:rsidRDefault="00F513C7" w:rsidP="00E651E1">
      <w:pPr>
        <w:pStyle w:val="a0"/>
        <w:numPr>
          <w:ilvl w:val="2"/>
          <w:numId w:val="1"/>
        </w:numPr>
        <w:outlineLvl w:val="2"/>
        <w:rPr>
          <w:rFonts w:ascii="Times New Roman" w:hAnsi="Times New Roman" w:cs="Times New Roman"/>
          <w:b/>
          <w:i/>
          <w:sz w:val="28"/>
          <w:szCs w:val="28"/>
        </w:rPr>
      </w:pPr>
      <w:r>
        <w:rPr>
          <w:rFonts w:ascii="Times New Roman" w:hAnsi="Times New Roman" w:cs="Times New Roman"/>
          <w:b/>
          <w:i/>
          <w:sz w:val="28"/>
          <w:szCs w:val="28"/>
        </w:rPr>
        <w:t>Электроснабжение</w:t>
      </w:r>
    </w:p>
    <w:p w:rsidR="00F513C7" w:rsidRDefault="00F513C7" w:rsidP="00F513C7">
      <w:pPr>
        <w:pStyle w:val="af7"/>
        <w:ind w:firstLine="708"/>
        <w:jc w:val="both"/>
        <w:rPr>
          <w:rFonts w:ascii="Times New Roman" w:hAnsi="Times New Roman" w:cs="Times New Roman"/>
          <w:sz w:val="28"/>
          <w:szCs w:val="28"/>
        </w:rPr>
      </w:pPr>
      <w:r>
        <w:rPr>
          <w:rFonts w:ascii="Times New Roman" w:hAnsi="Times New Roman"/>
          <w:sz w:val="28"/>
          <w:szCs w:val="28"/>
        </w:rPr>
        <w:t xml:space="preserve">Электроснабжение </w:t>
      </w:r>
      <w:r w:rsidR="0054383D">
        <w:rPr>
          <w:rFonts w:ascii="Times New Roman" w:hAnsi="Times New Roman"/>
          <w:sz w:val="28"/>
          <w:szCs w:val="28"/>
        </w:rPr>
        <w:t>поселения</w:t>
      </w:r>
      <w:r>
        <w:rPr>
          <w:rFonts w:ascii="Times New Roman" w:hAnsi="Times New Roman"/>
          <w:sz w:val="28"/>
          <w:szCs w:val="28"/>
        </w:rPr>
        <w:t xml:space="preserve"> осуществляется от  филиала ОАО «МРСК Центра» - «Воронежэнерго» Лискинские районные электрические сети. </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Перечень основных средств, используемых для передачи электроэнергии, приведен в таблице № 2</w:t>
      </w:r>
    </w:p>
    <w:p w:rsidR="00F513C7" w:rsidRDefault="00F513C7" w:rsidP="00F513C7">
      <w:pPr>
        <w:pStyle w:val="af7"/>
        <w:ind w:firstLine="708"/>
        <w:jc w:val="right"/>
        <w:rPr>
          <w:rFonts w:ascii="Times New Roman" w:hAnsi="Times New Roman"/>
          <w:sz w:val="24"/>
          <w:szCs w:val="24"/>
        </w:rPr>
      </w:pPr>
      <w:r>
        <w:rPr>
          <w:rFonts w:ascii="Times New Roman" w:hAnsi="Times New Roman"/>
          <w:sz w:val="24"/>
          <w:szCs w:val="24"/>
        </w:rPr>
        <w:t>Таблица № 2</w:t>
      </w:r>
    </w:p>
    <w:p w:rsidR="00F513C7" w:rsidRDefault="00F513C7" w:rsidP="00F513C7">
      <w:pPr>
        <w:pStyle w:val="af7"/>
        <w:ind w:firstLine="708"/>
        <w:jc w:val="center"/>
        <w:rPr>
          <w:rFonts w:ascii="Times New Roman" w:hAnsi="Times New Roman"/>
          <w:b/>
          <w:sz w:val="24"/>
          <w:szCs w:val="24"/>
        </w:rPr>
      </w:pPr>
      <w:r>
        <w:rPr>
          <w:rFonts w:ascii="Times New Roman" w:hAnsi="Times New Roman"/>
          <w:b/>
          <w:sz w:val="24"/>
          <w:szCs w:val="24"/>
        </w:rPr>
        <w:t>Основные средства для транспортировки электроэнергии</w:t>
      </w:r>
    </w:p>
    <w:p w:rsidR="00F513C7" w:rsidRDefault="00F513C7" w:rsidP="00F513C7">
      <w:pPr>
        <w:pStyle w:val="af7"/>
        <w:ind w:firstLine="708"/>
        <w:jc w:val="center"/>
        <w:rPr>
          <w:rFonts w:ascii="Times New Roman" w:hAnsi="Times New Roman"/>
          <w:sz w:val="24"/>
          <w:szCs w:val="24"/>
        </w:rPr>
      </w:pPr>
    </w:p>
    <w:tbl>
      <w:tblPr>
        <w:tblW w:w="785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80"/>
        <w:gridCol w:w="3187"/>
        <w:gridCol w:w="1269"/>
        <w:gridCol w:w="3014"/>
      </w:tblGrid>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п/п</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 xml:space="preserve">Количество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rPr>
                <w:sz w:val="16"/>
                <w:szCs w:val="16"/>
              </w:rPr>
            </w:pPr>
            <w:r>
              <w:rPr>
                <w:sz w:val="16"/>
                <w:szCs w:val="16"/>
              </w:rPr>
              <w:t xml:space="preserve">Трансформаторные подстанции </w:t>
            </w:r>
            <w:r w:rsidR="0054383D">
              <w:rPr>
                <w:sz w:val="16"/>
                <w:szCs w:val="16"/>
              </w:rPr>
              <w:t>6/0,4</w:t>
            </w:r>
            <w:r>
              <w:rPr>
                <w:sz w:val="16"/>
                <w:szCs w:val="16"/>
              </w:rPr>
              <w:t xml:space="preserve">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F513C7" w:rsidRDefault="0054383D">
            <w:pPr>
              <w:pStyle w:val="a7"/>
              <w:jc w:val="center"/>
              <w:rPr>
                <w:sz w:val="16"/>
                <w:szCs w:val="16"/>
              </w:rPr>
            </w:pPr>
            <w:r>
              <w:rPr>
                <w:sz w:val="16"/>
                <w:szCs w:val="16"/>
              </w:rPr>
              <w:t>10</w:t>
            </w:r>
            <w:r w:rsidR="00F513C7">
              <w:rPr>
                <w:sz w:val="16"/>
                <w:szCs w:val="16"/>
              </w:rPr>
              <w:t xml:space="preserve"> </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rPr>
                <w:sz w:val="16"/>
                <w:szCs w:val="16"/>
              </w:rPr>
            </w:pPr>
            <w:r>
              <w:rPr>
                <w:sz w:val="16"/>
                <w:szCs w:val="16"/>
              </w:rPr>
              <w:t>В</w:t>
            </w:r>
            <w:r w:rsidR="0054383D">
              <w:rPr>
                <w:sz w:val="16"/>
                <w:szCs w:val="16"/>
              </w:rPr>
              <w:t>оздушные линии электропередачи 6</w:t>
            </w:r>
            <w:r>
              <w:rPr>
                <w:sz w:val="16"/>
                <w:szCs w:val="16"/>
              </w:rPr>
              <w:t xml:space="preserve">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км.</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rsidP="0054383D">
            <w:pPr>
              <w:pStyle w:val="a7"/>
              <w:jc w:val="center"/>
              <w:rPr>
                <w:sz w:val="16"/>
                <w:szCs w:val="16"/>
              </w:rPr>
            </w:pPr>
            <w:r>
              <w:rPr>
                <w:sz w:val="16"/>
                <w:szCs w:val="16"/>
              </w:rPr>
              <w:t>40</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км.</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F513C7" w:rsidP="0019567D">
            <w:pPr>
              <w:pStyle w:val="a7"/>
              <w:jc w:val="center"/>
              <w:rPr>
                <w:sz w:val="16"/>
                <w:szCs w:val="16"/>
              </w:rPr>
            </w:pPr>
            <w:r>
              <w:rPr>
                <w:sz w:val="16"/>
                <w:szCs w:val="16"/>
              </w:rPr>
              <w:t>1</w:t>
            </w:r>
            <w:r w:rsidR="0019567D">
              <w:rPr>
                <w:sz w:val="16"/>
                <w:szCs w:val="16"/>
              </w:rPr>
              <w:t>2</w:t>
            </w:r>
            <w:r>
              <w:rPr>
                <w:sz w:val="16"/>
                <w:szCs w:val="16"/>
              </w:rPr>
              <w:t>,</w:t>
            </w:r>
            <w:r w:rsidR="0019567D">
              <w:rPr>
                <w:sz w:val="16"/>
                <w:szCs w:val="16"/>
              </w:rPr>
              <w:t>4</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км.</w:t>
            </w:r>
          </w:p>
        </w:tc>
        <w:tc>
          <w:tcPr>
            <w:tcW w:w="3014" w:type="dxa"/>
            <w:tcBorders>
              <w:top w:val="outset" w:sz="6" w:space="0" w:color="auto"/>
              <w:left w:val="outset" w:sz="6" w:space="0" w:color="auto"/>
              <w:bottom w:val="outset" w:sz="6" w:space="0" w:color="auto"/>
              <w:right w:val="outset" w:sz="6" w:space="0" w:color="auto"/>
            </w:tcBorders>
            <w:hideMark/>
          </w:tcPr>
          <w:p w:rsidR="00F513C7" w:rsidRDefault="0054383D">
            <w:pPr>
              <w:pStyle w:val="a7"/>
              <w:jc w:val="center"/>
              <w:rPr>
                <w:sz w:val="16"/>
                <w:szCs w:val="16"/>
              </w:rPr>
            </w:pPr>
            <w:r>
              <w:rPr>
                <w:sz w:val="16"/>
                <w:szCs w:val="16"/>
              </w:rPr>
              <w:t>27,7</w:t>
            </w:r>
          </w:p>
        </w:tc>
      </w:tr>
      <w:tr w:rsidR="00F513C7" w:rsidTr="00F513C7">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Pr>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F513C7" w:rsidRDefault="00F513C7">
            <w:pPr>
              <w:pStyle w:val="a7"/>
              <w:rPr>
                <w:sz w:val="16"/>
                <w:szCs w:val="16"/>
              </w:rPr>
            </w:pPr>
            <w:r>
              <w:rPr>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F513C7" w:rsidRDefault="00F513C7">
            <w:pPr>
              <w:pStyle w:val="a7"/>
              <w:jc w:val="center"/>
              <w:rPr>
                <w:sz w:val="16"/>
                <w:szCs w:val="16"/>
              </w:rPr>
            </w:pPr>
            <w:r>
              <w:rPr>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F513C7" w:rsidRDefault="00F513C7">
            <w:pPr>
              <w:pStyle w:val="a7"/>
              <w:jc w:val="center"/>
              <w:rPr>
                <w:sz w:val="16"/>
                <w:szCs w:val="16"/>
              </w:rPr>
            </w:pPr>
            <w:r w:rsidRPr="00B22EA2">
              <w:rPr>
                <w:sz w:val="16"/>
                <w:szCs w:val="16"/>
              </w:rPr>
              <w:t>10</w:t>
            </w:r>
            <w:r w:rsidR="0054383D" w:rsidRPr="00B22EA2">
              <w:rPr>
                <w:sz w:val="16"/>
                <w:szCs w:val="16"/>
              </w:rPr>
              <w:t>4</w:t>
            </w:r>
          </w:p>
        </w:tc>
      </w:tr>
    </w:tbl>
    <w:p w:rsidR="00F513C7" w:rsidRDefault="00F513C7" w:rsidP="00F513C7">
      <w:pPr>
        <w:pStyle w:val="af7"/>
        <w:ind w:firstLine="708"/>
        <w:jc w:val="center"/>
        <w:rPr>
          <w:rFonts w:ascii="Times New Roman" w:hAnsi="Times New Roman"/>
          <w:sz w:val="24"/>
          <w:szCs w:val="24"/>
        </w:rPr>
      </w:pPr>
    </w:p>
    <w:p w:rsidR="00F513C7" w:rsidRDefault="00F513C7" w:rsidP="00F513C7">
      <w:pPr>
        <w:pStyle w:val="af7"/>
        <w:ind w:firstLine="708"/>
        <w:jc w:val="both"/>
        <w:rPr>
          <w:rFonts w:ascii="Times New Roman" w:hAnsi="Times New Roman"/>
          <w:sz w:val="28"/>
          <w:szCs w:val="28"/>
        </w:rPr>
      </w:pPr>
    </w:p>
    <w:p w:rsidR="00F513C7" w:rsidRPr="00B22EA2" w:rsidRDefault="009753F9" w:rsidP="00F513C7">
      <w:pPr>
        <w:pStyle w:val="af7"/>
        <w:ind w:firstLine="708"/>
        <w:jc w:val="both"/>
        <w:rPr>
          <w:rFonts w:ascii="Times New Roman" w:hAnsi="Times New Roman"/>
          <w:sz w:val="28"/>
          <w:szCs w:val="28"/>
        </w:rPr>
      </w:pPr>
      <w:r w:rsidRPr="00B22EA2">
        <w:rPr>
          <w:rFonts w:ascii="Times New Roman" w:hAnsi="Times New Roman"/>
          <w:sz w:val="28"/>
          <w:szCs w:val="28"/>
        </w:rPr>
        <w:t>104</w:t>
      </w:r>
      <w:r w:rsidR="00F513C7" w:rsidRPr="00B22EA2">
        <w:rPr>
          <w:rFonts w:ascii="Times New Roman" w:hAnsi="Times New Roman"/>
          <w:sz w:val="28"/>
          <w:szCs w:val="28"/>
        </w:rPr>
        <w:t xml:space="preserve"> светильник</w:t>
      </w:r>
      <w:r w:rsidRPr="00B22EA2">
        <w:rPr>
          <w:rFonts w:ascii="Times New Roman" w:hAnsi="Times New Roman"/>
          <w:sz w:val="28"/>
          <w:szCs w:val="28"/>
        </w:rPr>
        <w:t>а</w:t>
      </w:r>
      <w:r w:rsidR="00F513C7" w:rsidRPr="00B22EA2">
        <w:rPr>
          <w:rFonts w:ascii="Times New Roman" w:hAnsi="Times New Roman"/>
          <w:sz w:val="28"/>
          <w:szCs w:val="28"/>
        </w:rPr>
        <w:t xml:space="preserve"> переведены  на энергосберегающие лампы  4 </w:t>
      </w:r>
      <w:r w:rsidR="00F513C7" w:rsidRPr="00B22EA2">
        <w:rPr>
          <w:rFonts w:ascii="Times New Roman" w:hAnsi="Times New Roman"/>
          <w:sz w:val="28"/>
          <w:szCs w:val="28"/>
          <w:lang w:val="en-US"/>
        </w:rPr>
        <w:t>U</w:t>
      </w:r>
      <w:r w:rsidR="00F513C7" w:rsidRPr="00B22EA2">
        <w:rPr>
          <w:rFonts w:ascii="Times New Roman" w:hAnsi="Times New Roman"/>
          <w:sz w:val="28"/>
          <w:szCs w:val="28"/>
        </w:rPr>
        <w:t xml:space="preserve"> 85 </w:t>
      </w:r>
      <w:r w:rsidR="00F513C7" w:rsidRPr="00B22EA2">
        <w:rPr>
          <w:rFonts w:ascii="Times New Roman" w:hAnsi="Times New Roman"/>
          <w:sz w:val="28"/>
          <w:szCs w:val="28"/>
          <w:lang w:val="en-US"/>
        </w:rPr>
        <w:t>WE</w:t>
      </w:r>
      <w:r w:rsidR="00F513C7" w:rsidRPr="00B22EA2">
        <w:rPr>
          <w:rFonts w:ascii="Times New Roman" w:hAnsi="Times New Roman"/>
          <w:sz w:val="28"/>
          <w:szCs w:val="28"/>
        </w:rPr>
        <w:t xml:space="preserve"> 40. </w:t>
      </w:r>
    </w:p>
    <w:p w:rsidR="00F513C7" w:rsidRDefault="00F513C7" w:rsidP="00F513C7">
      <w:pPr>
        <w:pStyle w:val="af7"/>
        <w:ind w:firstLine="708"/>
        <w:jc w:val="both"/>
        <w:rPr>
          <w:rFonts w:ascii="Times New Roman" w:hAnsi="Times New Roman"/>
          <w:sz w:val="28"/>
          <w:szCs w:val="28"/>
        </w:rPr>
      </w:pPr>
      <w:r w:rsidRPr="00B22EA2">
        <w:rPr>
          <w:rFonts w:ascii="Times New Roman" w:hAnsi="Times New Roman"/>
          <w:sz w:val="28"/>
          <w:szCs w:val="28"/>
        </w:rPr>
        <w:t>Для дальнейшего развития системы электроснабжения и для повышения надежности электроснабжения,</w:t>
      </w:r>
      <w:r w:rsidR="009753F9" w:rsidRPr="00B22EA2">
        <w:rPr>
          <w:rFonts w:ascii="Times New Roman" w:hAnsi="Times New Roman"/>
          <w:sz w:val="28"/>
          <w:szCs w:val="28"/>
        </w:rPr>
        <w:t xml:space="preserve"> данной Программой предусмотрена закупка на замену </w:t>
      </w:r>
      <w:r w:rsidRPr="00B22EA2">
        <w:rPr>
          <w:rFonts w:ascii="Times New Roman" w:hAnsi="Times New Roman"/>
          <w:sz w:val="28"/>
          <w:szCs w:val="28"/>
        </w:rPr>
        <w:t>энергосберегающи</w:t>
      </w:r>
      <w:r w:rsidR="009753F9" w:rsidRPr="00B22EA2">
        <w:rPr>
          <w:rFonts w:ascii="Times New Roman" w:hAnsi="Times New Roman"/>
          <w:sz w:val="28"/>
          <w:szCs w:val="28"/>
        </w:rPr>
        <w:t>х</w:t>
      </w:r>
      <w:r w:rsidRPr="00B22EA2">
        <w:rPr>
          <w:rFonts w:ascii="Times New Roman" w:hAnsi="Times New Roman"/>
          <w:sz w:val="28"/>
          <w:szCs w:val="28"/>
        </w:rPr>
        <w:t xml:space="preserve"> ламп</w:t>
      </w:r>
      <w:r w:rsidR="009753F9" w:rsidRPr="00B22EA2">
        <w:rPr>
          <w:rFonts w:ascii="Times New Roman" w:hAnsi="Times New Roman"/>
          <w:sz w:val="28"/>
          <w:szCs w:val="28"/>
        </w:rPr>
        <w:t xml:space="preserve"> вышедших </w:t>
      </w:r>
      <w:r w:rsidR="00B22EA2" w:rsidRPr="00B22EA2">
        <w:rPr>
          <w:rFonts w:ascii="Times New Roman" w:hAnsi="Times New Roman"/>
          <w:sz w:val="28"/>
          <w:szCs w:val="28"/>
        </w:rPr>
        <w:t>из строя</w:t>
      </w:r>
      <w:r w:rsidRPr="00B22EA2">
        <w:rPr>
          <w:rFonts w:ascii="Times New Roman" w:hAnsi="Times New Roman"/>
          <w:sz w:val="28"/>
          <w:szCs w:val="28"/>
        </w:rPr>
        <w:t>.</w:t>
      </w:r>
      <w:r w:rsidR="00B22EA2" w:rsidRPr="00B22EA2">
        <w:rPr>
          <w:rFonts w:ascii="Times New Roman" w:hAnsi="Times New Roman"/>
          <w:sz w:val="28"/>
          <w:szCs w:val="28"/>
        </w:rPr>
        <w:t xml:space="preserve"> Добавить 3</w:t>
      </w:r>
      <w:r w:rsidR="0019567D" w:rsidRPr="00B22EA2">
        <w:rPr>
          <w:rFonts w:ascii="Times New Roman" w:hAnsi="Times New Roman"/>
          <w:sz w:val="28"/>
          <w:szCs w:val="28"/>
        </w:rPr>
        <w:t xml:space="preserve">0 фонарей </w:t>
      </w:r>
      <w:r w:rsidR="00B22EA2" w:rsidRPr="00B22EA2">
        <w:rPr>
          <w:rFonts w:ascii="Times New Roman" w:hAnsi="Times New Roman"/>
          <w:sz w:val="28"/>
          <w:szCs w:val="28"/>
        </w:rPr>
        <w:t>по территории поселения</w:t>
      </w:r>
      <w:r w:rsidR="0019567D" w:rsidRPr="00B22EA2">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p>
    <w:p w:rsidR="00F513C7" w:rsidRDefault="00F513C7"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r>
        <w:rPr>
          <w:rFonts w:ascii="Times New Roman" w:hAnsi="Times New Roman"/>
          <w:b/>
          <w:bCs/>
          <w:i/>
          <w:sz w:val="28"/>
          <w:szCs w:val="28"/>
        </w:rPr>
        <w:t>1.2.2.Газоснабжение</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D12D39">
      <w:pPr>
        <w:widowControl w:val="0"/>
        <w:numPr>
          <w:ilvl w:val="1"/>
          <w:numId w:val="9"/>
        </w:numPr>
        <w:tabs>
          <w:tab w:val="clear" w:pos="1440"/>
          <w:tab w:val="num" w:pos="1890"/>
        </w:tabs>
        <w:overflowPunct w:val="0"/>
        <w:autoSpaceDE w:val="0"/>
        <w:autoSpaceDN w:val="0"/>
        <w:adjustRightInd w:val="0"/>
        <w:spacing w:after="0" w:line="249" w:lineRule="auto"/>
        <w:ind w:left="0" w:right="520" w:firstLine="1410"/>
        <w:jc w:val="both"/>
        <w:rPr>
          <w:rFonts w:ascii="Times New Roman" w:hAnsi="Times New Roman"/>
          <w:sz w:val="28"/>
          <w:szCs w:val="28"/>
        </w:rPr>
      </w:pPr>
      <w:r>
        <w:rPr>
          <w:rFonts w:ascii="Times New Roman" w:hAnsi="Times New Roman"/>
          <w:sz w:val="28"/>
          <w:szCs w:val="28"/>
        </w:rPr>
        <w:t xml:space="preserve">настоящее время газоснабжение </w:t>
      </w:r>
      <w:r w:rsidR="000E483C">
        <w:rPr>
          <w:rFonts w:ascii="Times New Roman" w:hAnsi="Times New Roman"/>
          <w:sz w:val="28"/>
          <w:szCs w:val="28"/>
        </w:rPr>
        <w:t>Бодеевского</w:t>
      </w:r>
      <w:r w:rsidR="00D12D39">
        <w:rPr>
          <w:rFonts w:ascii="Times New Roman" w:hAnsi="Times New Roman"/>
          <w:sz w:val="28"/>
          <w:szCs w:val="28"/>
        </w:rPr>
        <w:t xml:space="preserve"> сельского</w:t>
      </w:r>
      <w:r w:rsidR="00961F7B">
        <w:rPr>
          <w:rFonts w:ascii="Times New Roman" w:hAnsi="Times New Roman"/>
          <w:sz w:val="28"/>
          <w:szCs w:val="28"/>
        </w:rPr>
        <w:t xml:space="preserve"> </w:t>
      </w:r>
      <w:r>
        <w:rPr>
          <w:rFonts w:ascii="Times New Roman" w:hAnsi="Times New Roman"/>
          <w:sz w:val="28"/>
          <w:szCs w:val="28"/>
        </w:rPr>
        <w:t>поселения  Лискинского района развивается на базе природного газа давлением 1,2 МПа через ГРП.</w:t>
      </w:r>
    </w:p>
    <w:p w:rsidR="00F513C7" w:rsidRDefault="00D12D39" w:rsidP="0054383D">
      <w:pPr>
        <w:widowControl w:val="0"/>
        <w:overflowPunct w:val="0"/>
        <w:autoSpaceDE w:val="0"/>
        <w:autoSpaceDN w:val="0"/>
        <w:adjustRightInd w:val="0"/>
        <w:spacing w:after="0" w:line="249" w:lineRule="auto"/>
        <w:ind w:right="520"/>
        <w:jc w:val="both"/>
        <w:rPr>
          <w:rFonts w:ascii="Times New Roman" w:hAnsi="Times New Roman"/>
          <w:sz w:val="28"/>
          <w:szCs w:val="28"/>
        </w:rPr>
      </w:pPr>
      <w:r>
        <w:rPr>
          <w:rFonts w:ascii="Times New Roman" w:hAnsi="Times New Roman"/>
          <w:sz w:val="28"/>
          <w:szCs w:val="28"/>
        </w:rPr>
        <w:t>Газоснабжение осуществляет  ООО «</w:t>
      </w:r>
      <w:r w:rsidR="00F513C7">
        <w:rPr>
          <w:rFonts w:ascii="Times New Roman" w:hAnsi="Times New Roman"/>
          <w:sz w:val="28"/>
          <w:szCs w:val="28"/>
        </w:rPr>
        <w:t>Газпром межрегионгаз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D12D39">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lastRenderedPageBreak/>
        <w:t xml:space="preserve">I-я ступень — газопровод высокого давления II - ой категории р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р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р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F513C7">
      <w:pPr>
        <w:widowControl w:val="0"/>
        <w:overflowPunct w:val="0"/>
        <w:autoSpaceDE w:val="0"/>
        <w:autoSpaceDN w:val="0"/>
        <w:adjustRightInd w:val="0"/>
        <w:spacing w:after="0" w:line="256" w:lineRule="auto"/>
        <w:ind w:left="700" w:right="520" w:firstLine="708"/>
        <w:jc w:val="both"/>
        <w:rPr>
          <w:rFonts w:ascii="Times New Roman" w:hAnsi="Times New Roman"/>
          <w:sz w:val="28"/>
          <w:szCs w:val="28"/>
        </w:rPr>
      </w:pPr>
      <w:r>
        <w:rPr>
          <w:rFonts w:ascii="Times New Roman" w:hAnsi="Times New Roman"/>
          <w:sz w:val="28"/>
          <w:szCs w:val="28"/>
        </w:rPr>
        <w:t>Связь между ступенями осуществляется через газорегуляторные пункты (ГРП, ШРП). По типу прокладки газопроводы всех категорий давления делятся на подземный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sz w:val="28"/>
          <w:szCs w:val="28"/>
        </w:rPr>
        <w:t xml:space="preserve">                               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 xml:space="preserve">По данным администрации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п</w:t>
      </w:r>
      <w:r w:rsidR="00013994">
        <w:rPr>
          <w:rFonts w:ascii="Times New Roman" w:hAnsi="Times New Roman"/>
          <w:sz w:val="28"/>
          <w:szCs w:val="28"/>
        </w:rPr>
        <w:t>риродным газом газифицировано  654</w:t>
      </w:r>
      <w:r>
        <w:rPr>
          <w:rFonts w:ascii="Times New Roman" w:hAnsi="Times New Roman"/>
          <w:sz w:val="28"/>
          <w:szCs w:val="28"/>
        </w:rPr>
        <w:t xml:space="preserve"> домохозяйств</w:t>
      </w:r>
      <w:r w:rsidR="00013994">
        <w:rPr>
          <w:rFonts w:ascii="Times New Roman" w:hAnsi="Times New Roman"/>
          <w:sz w:val="28"/>
          <w:szCs w:val="28"/>
        </w:rPr>
        <w:t>а</w:t>
      </w:r>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общая протяженность газопроводов составляет  </w:t>
      </w:r>
      <w:r w:rsidR="00961F7B" w:rsidRPr="00961F7B">
        <w:rPr>
          <w:rFonts w:ascii="Times New Roman" w:hAnsi="Times New Roman"/>
          <w:sz w:val="28"/>
          <w:szCs w:val="28"/>
        </w:rPr>
        <w:t>24,4</w:t>
      </w:r>
      <w:r w:rsidRPr="00961F7B">
        <w:rPr>
          <w:rFonts w:ascii="Times New Roman" w:hAnsi="Times New Roman"/>
          <w:sz w:val="28"/>
          <w:szCs w:val="28"/>
        </w:rPr>
        <w:t xml:space="preserve"> км.</w:t>
      </w:r>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из: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Default="00F513C7" w:rsidP="00E651E1">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домах усадебной застройки установлены газовые плиты и 2-х контурные отопительные котлы, также колонка ВПГ. </w:t>
      </w:r>
    </w:p>
    <w:p w:rsidR="00F513C7" w:rsidRDefault="00F513C7" w:rsidP="00F513C7">
      <w:pPr>
        <w:pStyle w:val="af7"/>
        <w:jc w:val="center"/>
        <w:outlineLvl w:val="2"/>
        <w:rPr>
          <w:rFonts w:ascii="Times New Roman" w:hAnsi="Times New Roman"/>
          <w:b/>
          <w:i/>
          <w:sz w:val="28"/>
          <w:szCs w:val="28"/>
          <w:highlight w:val="yellow"/>
        </w:rPr>
      </w:pPr>
    </w:p>
    <w:p w:rsidR="00F513C7" w:rsidRDefault="00F513C7" w:rsidP="00F513C7">
      <w:pPr>
        <w:pStyle w:val="af7"/>
        <w:outlineLvl w:val="2"/>
        <w:rPr>
          <w:rFonts w:ascii="Times New Roman" w:hAnsi="Times New Roman"/>
          <w:b/>
          <w:i/>
          <w:sz w:val="28"/>
          <w:szCs w:val="28"/>
        </w:rPr>
      </w:pPr>
    </w:p>
    <w:p w:rsidR="00F513C7" w:rsidRDefault="00F513C7" w:rsidP="00F513C7">
      <w:pPr>
        <w:ind w:firstLine="708"/>
        <w:jc w:val="both"/>
        <w:rPr>
          <w:rFonts w:ascii="Times New Roman" w:hAnsi="Times New Roman"/>
          <w:sz w:val="28"/>
          <w:szCs w:val="28"/>
        </w:rPr>
      </w:pPr>
    </w:p>
    <w:p w:rsidR="00F513C7" w:rsidRDefault="00F513C7" w:rsidP="00E651E1">
      <w:pPr>
        <w:pStyle w:val="af7"/>
        <w:numPr>
          <w:ilvl w:val="2"/>
          <w:numId w:val="2"/>
        </w:numPr>
        <w:outlineLvl w:val="2"/>
        <w:rPr>
          <w:rFonts w:ascii="Times New Roman" w:hAnsi="Times New Roman"/>
          <w:b/>
          <w:i/>
          <w:sz w:val="28"/>
          <w:szCs w:val="28"/>
        </w:rPr>
      </w:pPr>
      <w:r>
        <w:rPr>
          <w:rFonts w:ascii="Times New Roman" w:hAnsi="Times New Roman"/>
          <w:b/>
          <w:i/>
          <w:sz w:val="28"/>
          <w:szCs w:val="28"/>
        </w:rPr>
        <w:t>Водоснабжение</w:t>
      </w:r>
    </w:p>
    <w:p w:rsidR="00F513C7" w:rsidRDefault="00F513C7" w:rsidP="00F513C7">
      <w:pPr>
        <w:ind w:firstLine="708"/>
        <w:jc w:val="both"/>
        <w:rPr>
          <w:rFonts w:ascii="Times New Roman" w:hAnsi="Times New Roman"/>
          <w:sz w:val="28"/>
          <w:szCs w:val="28"/>
        </w:rPr>
      </w:pPr>
    </w:p>
    <w:p w:rsidR="00F513C7" w:rsidRDefault="00F513C7" w:rsidP="00F513C7">
      <w:pPr>
        <w:ind w:firstLine="708"/>
        <w:jc w:val="both"/>
        <w:rPr>
          <w:rFonts w:ascii="Times New Roman" w:hAnsi="Times New Roman"/>
          <w:sz w:val="28"/>
          <w:szCs w:val="28"/>
        </w:rPr>
      </w:pPr>
      <w:r>
        <w:rPr>
          <w:rFonts w:ascii="Times New Roman" w:hAnsi="Times New Roman"/>
          <w:sz w:val="28"/>
          <w:szCs w:val="28"/>
        </w:rPr>
        <w:t xml:space="preserve">Источником водоснабжения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являются подземные водоносные горизонты. В настоящее время в пользовании П</w:t>
      </w:r>
      <w:r w:rsidR="00013994">
        <w:rPr>
          <w:rFonts w:ascii="Times New Roman" w:hAnsi="Times New Roman"/>
          <w:sz w:val="28"/>
          <w:szCs w:val="28"/>
        </w:rPr>
        <w:t>КВ</w:t>
      </w:r>
      <w:r>
        <w:rPr>
          <w:rFonts w:ascii="Times New Roman" w:hAnsi="Times New Roman"/>
          <w:sz w:val="28"/>
          <w:szCs w:val="28"/>
        </w:rPr>
        <w:t xml:space="preserve"> «К</w:t>
      </w:r>
      <w:r w:rsidR="00013994">
        <w:rPr>
          <w:rFonts w:ascii="Times New Roman" w:hAnsi="Times New Roman"/>
          <w:sz w:val="28"/>
          <w:szCs w:val="28"/>
        </w:rPr>
        <w:t>увшин</w:t>
      </w:r>
      <w:r>
        <w:rPr>
          <w:rFonts w:ascii="Times New Roman" w:hAnsi="Times New Roman"/>
          <w:sz w:val="28"/>
          <w:szCs w:val="28"/>
        </w:rPr>
        <w:t xml:space="preserve">» имеется </w:t>
      </w:r>
      <w:r w:rsidR="00D12D39">
        <w:rPr>
          <w:rFonts w:ascii="Times New Roman" w:hAnsi="Times New Roman"/>
          <w:sz w:val="28"/>
          <w:szCs w:val="28"/>
        </w:rPr>
        <w:t xml:space="preserve">9 </w:t>
      </w:r>
      <w:r w:rsidR="008C1423">
        <w:rPr>
          <w:rFonts w:ascii="Times New Roman" w:hAnsi="Times New Roman"/>
          <w:sz w:val="28"/>
          <w:szCs w:val="28"/>
        </w:rPr>
        <w:t xml:space="preserve">артезианских </w:t>
      </w:r>
      <w:r>
        <w:rPr>
          <w:rFonts w:ascii="Times New Roman" w:hAnsi="Times New Roman"/>
          <w:sz w:val="28"/>
          <w:szCs w:val="28"/>
        </w:rPr>
        <w:t xml:space="preserve">скважин, </w:t>
      </w:r>
      <w:r w:rsidR="00D12D39">
        <w:rPr>
          <w:rFonts w:ascii="Times New Roman" w:hAnsi="Times New Roman"/>
          <w:sz w:val="28"/>
          <w:szCs w:val="28"/>
        </w:rPr>
        <w:t xml:space="preserve">6 </w:t>
      </w:r>
      <w:r>
        <w:rPr>
          <w:rFonts w:ascii="Times New Roman" w:hAnsi="Times New Roman"/>
          <w:sz w:val="28"/>
          <w:szCs w:val="28"/>
        </w:rPr>
        <w:t>которые требуют замены, т.к. эксплуатируются с 197</w:t>
      </w:r>
      <w:r w:rsidR="00D12D39">
        <w:rPr>
          <w:rFonts w:ascii="Times New Roman" w:hAnsi="Times New Roman"/>
          <w:sz w:val="28"/>
          <w:szCs w:val="28"/>
        </w:rPr>
        <w:t>2</w:t>
      </w:r>
      <w:r>
        <w:rPr>
          <w:rFonts w:ascii="Times New Roman" w:hAnsi="Times New Roman"/>
          <w:sz w:val="28"/>
          <w:szCs w:val="28"/>
        </w:rPr>
        <w:t xml:space="preserve"> года.</w:t>
      </w:r>
    </w:p>
    <w:p w:rsidR="00F513C7" w:rsidRDefault="00F513C7" w:rsidP="00F513C7">
      <w:pPr>
        <w:ind w:firstLine="708"/>
        <w:jc w:val="both"/>
        <w:rPr>
          <w:rFonts w:ascii="Times New Roman" w:hAnsi="Times New Roman"/>
          <w:sz w:val="28"/>
          <w:szCs w:val="28"/>
        </w:rPr>
      </w:pPr>
      <w:r>
        <w:rPr>
          <w:rFonts w:ascii="Times New Roman" w:hAnsi="Times New Roman"/>
          <w:sz w:val="28"/>
          <w:szCs w:val="28"/>
        </w:rPr>
        <w:t>Г</w:t>
      </w:r>
      <w:r w:rsidR="00961F7B">
        <w:rPr>
          <w:rFonts w:ascii="Times New Roman" w:hAnsi="Times New Roman"/>
          <w:sz w:val="28"/>
          <w:szCs w:val="28"/>
        </w:rPr>
        <w:t>лубина эксплуатируемых скважин 6</w:t>
      </w:r>
      <w:r>
        <w:rPr>
          <w:rFonts w:ascii="Times New Roman" w:hAnsi="Times New Roman"/>
          <w:sz w:val="28"/>
          <w:szCs w:val="28"/>
        </w:rPr>
        <w:t>0 метров. Вышеуказанные скважины оборудованы погружными насосами марки ЭЦВ6-10-110.Установленная производственная мощность станц</w:t>
      </w:r>
      <w:r w:rsidR="00961F7B">
        <w:rPr>
          <w:rFonts w:ascii="Times New Roman" w:hAnsi="Times New Roman"/>
          <w:sz w:val="28"/>
          <w:szCs w:val="28"/>
        </w:rPr>
        <w:t>ий первого подъема составляет 0,</w:t>
      </w:r>
      <w:r>
        <w:rPr>
          <w:rFonts w:ascii="Times New Roman" w:hAnsi="Times New Roman"/>
          <w:sz w:val="28"/>
          <w:szCs w:val="28"/>
        </w:rPr>
        <w:t>2</w:t>
      </w:r>
      <w:r w:rsidR="00961F7B">
        <w:rPr>
          <w:rFonts w:ascii="Times New Roman" w:hAnsi="Times New Roman"/>
          <w:sz w:val="28"/>
          <w:szCs w:val="28"/>
        </w:rPr>
        <w:t>40</w:t>
      </w:r>
      <w:r>
        <w:rPr>
          <w:rFonts w:ascii="Times New Roman" w:hAnsi="Times New Roman"/>
          <w:sz w:val="28"/>
          <w:szCs w:val="28"/>
        </w:rPr>
        <w:t xml:space="preserve"> тыс. м</w:t>
      </w:r>
      <w:r>
        <w:rPr>
          <w:rFonts w:ascii="Times New Roman" w:hAnsi="Times New Roman"/>
          <w:sz w:val="28"/>
          <w:szCs w:val="28"/>
          <w:vertAlign w:val="superscript"/>
        </w:rPr>
        <w:t>3</w:t>
      </w:r>
      <w:r>
        <w:rPr>
          <w:rFonts w:ascii="Times New Roman" w:hAnsi="Times New Roman"/>
          <w:sz w:val="28"/>
          <w:szCs w:val="28"/>
        </w:rPr>
        <w:t xml:space="preserve">/сутки. Очистка воды не производится, так как качество подземных вод, добываемых из эксплуатируемых скважин, по заключению СЭС соответствует требованиям СанПиН. В необходимых </w:t>
      </w:r>
      <w:r>
        <w:rPr>
          <w:rFonts w:ascii="Times New Roman" w:hAnsi="Times New Roman"/>
          <w:sz w:val="28"/>
          <w:szCs w:val="28"/>
        </w:rPr>
        <w:lastRenderedPageBreak/>
        <w:t>случаях (авария, паводок и т.п.) обеззараживание воды производится хлорной известью.</w:t>
      </w:r>
    </w:p>
    <w:p w:rsidR="00F513C7" w:rsidRDefault="00F513C7" w:rsidP="00F513C7">
      <w:pPr>
        <w:widowControl w:val="0"/>
        <w:overflowPunct w:val="0"/>
        <w:autoSpaceDE w:val="0"/>
        <w:autoSpaceDN w:val="0"/>
        <w:adjustRightInd w:val="0"/>
        <w:spacing w:after="0" w:line="249" w:lineRule="auto"/>
        <w:ind w:left="120" w:right="580" w:firstLine="566"/>
        <w:jc w:val="both"/>
        <w:rPr>
          <w:rFonts w:ascii="Times New Roman" w:hAnsi="Times New Roman"/>
          <w:sz w:val="28"/>
          <w:szCs w:val="28"/>
        </w:rPr>
      </w:pPr>
      <w:r>
        <w:rPr>
          <w:rFonts w:ascii="Times New Roman" w:hAnsi="Times New Roman"/>
          <w:sz w:val="28"/>
          <w:szCs w:val="28"/>
        </w:rPr>
        <w:t xml:space="preserve">На территории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left="120" w:right="580" w:firstLine="566"/>
        <w:jc w:val="both"/>
        <w:rPr>
          <w:rFonts w:ascii="Times New Roman" w:hAnsi="Times New Roman"/>
          <w:sz w:val="28"/>
          <w:szCs w:val="28"/>
        </w:rPr>
      </w:pPr>
      <w:r>
        <w:rPr>
          <w:rFonts w:ascii="Times New Roman" w:hAnsi="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513C7" w:rsidRDefault="00F513C7" w:rsidP="00F513C7">
      <w:pPr>
        <w:ind w:firstLine="708"/>
        <w:jc w:val="both"/>
        <w:rPr>
          <w:rFonts w:ascii="Times New Roman" w:hAnsi="Times New Roman"/>
          <w:sz w:val="28"/>
          <w:szCs w:val="28"/>
        </w:rPr>
      </w:pPr>
    </w:p>
    <w:p w:rsidR="00F513C7" w:rsidRDefault="00F513C7" w:rsidP="00F513C7">
      <w:pPr>
        <w:ind w:first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Общая протяженность водопроводных сетей по поселку составляет </w:t>
      </w:r>
      <w:r w:rsidR="008C1423" w:rsidRPr="008C1423">
        <w:rPr>
          <w:rFonts w:ascii="Times New Roman" w:hAnsi="Times New Roman"/>
          <w:sz w:val="28"/>
          <w:szCs w:val="28"/>
        </w:rPr>
        <w:t>27,7</w:t>
      </w:r>
      <w:r w:rsidRPr="008C1423">
        <w:rPr>
          <w:rFonts w:ascii="Times New Roman" w:hAnsi="Times New Roman"/>
          <w:sz w:val="28"/>
          <w:szCs w:val="28"/>
        </w:rPr>
        <w:t xml:space="preserve"> км. Конструктивно сети выполнены в основном из чугунных, асбестовых и железных труб, диаметром </w:t>
      </w:r>
      <w:smartTag w:uri="urn:schemas-microsoft-com:office:smarttags" w:element="metricconverter">
        <w:smartTagPr>
          <w:attr w:name="ProductID" w:val="-100 мм"/>
        </w:smartTagPr>
        <w:r w:rsidRPr="008C1423">
          <w:rPr>
            <w:rFonts w:ascii="Times New Roman" w:hAnsi="Times New Roman"/>
            <w:sz w:val="28"/>
            <w:szCs w:val="28"/>
          </w:rPr>
          <w:t>-100 мм</w:t>
        </w:r>
      </w:smartTag>
      <w:r w:rsidRPr="008C1423">
        <w:rPr>
          <w:rFonts w:ascii="Times New Roman" w:hAnsi="Times New Roman"/>
          <w:sz w:val="28"/>
          <w:szCs w:val="28"/>
        </w:rPr>
        <w:t>.</w:t>
      </w:r>
    </w:p>
    <w:p w:rsidR="00F513C7" w:rsidRDefault="00F513C7" w:rsidP="00F513C7">
      <w:pPr>
        <w:widowControl w:val="0"/>
        <w:overflowPunct w:val="0"/>
        <w:autoSpaceDE w:val="0"/>
        <w:autoSpaceDN w:val="0"/>
        <w:adjustRightInd w:val="0"/>
        <w:spacing w:after="0" w:line="249" w:lineRule="auto"/>
        <w:ind w:left="120" w:right="120" w:firstLine="566"/>
        <w:jc w:val="both"/>
        <w:rPr>
          <w:rFonts w:ascii="Times New Roman" w:hAnsi="Times New Roman"/>
          <w:sz w:val="28"/>
          <w:szCs w:val="28"/>
        </w:rPr>
      </w:pPr>
      <w:r>
        <w:rPr>
          <w:rFonts w:ascii="Times New Roman" w:hAnsi="Times New Roman"/>
          <w:sz w:val="28"/>
          <w:szCs w:val="28"/>
        </w:rPr>
        <w:t xml:space="preserve">В настоящее время организация и ответственность за водоснабжение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лежит на Администрации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и на других эксплуатирующих организациях.</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680"/>
        <w:rPr>
          <w:rFonts w:ascii="Times New Roman" w:hAnsi="Times New Roman"/>
          <w:sz w:val="28"/>
          <w:szCs w:val="28"/>
        </w:rPr>
      </w:pPr>
      <w:r>
        <w:rPr>
          <w:rFonts w:ascii="Times New Roman" w:hAnsi="Times New Roman"/>
          <w:sz w:val="28"/>
          <w:szCs w:val="28"/>
        </w:rPr>
        <w:t>Источником водоснабжения являются подземные воды.</w:t>
      </w:r>
    </w:p>
    <w:p w:rsidR="00F513C7" w:rsidRDefault="00F513C7" w:rsidP="00F513C7">
      <w:pPr>
        <w:jc w:val="both"/>
        <w:rPr>
          <w:rFonts w:ascii="Times New Roman" w:hAnsi="Times New Roman"/>
          <w:sz w:val="28"/>
          <w:szCs w:val="28"/>
        </w:rPr>
      </w:pPr>
      <w:r>
        <w:rPr>
          <w:rFonts w:ascii="Times New Roman" w:hAnsi="Times New Roman"/>
          <w:sz w:val="28"/>
          <w:szCs w:val="28"/>
        </w:rPr>
        <w:t>Качество подаваемой воды соответствует СанПиН 2.1.4.1074-01 согласно протокола лабораторных испытаний ФГУ «Центр гигиены и эпидемиологии в Воронежской области в Лискинском, Бобровском, Каменском, Каширском, Острогожском районах»</w:t>
      </w:r>
    </w:p>
    <w:p w:rsidR="00F513C7" w:rsidRDefault="00F513C7" w:rsidP="00F513C7">
      <w:pPr>
        <w:widowControl w:val="0"/>
        <w:overflowPunct w:val="0"/>
        <w:autoSpaceDE w:val="0"/>
        <w:autoSpaceDN w:val="0"/>
        <w:adjustRightInd w:val="0"/>
        <w:spacing w:after="0" w:line="230" w:lineRule="auto"/>
        <w:ind w:left="680" w:right="120"/>
        <w:rPr>
          <w:rFonts w:ascii="Times New Roman" w:hAnsi="Times New Roman"/>
          <w:sz w:val="28"/>
          <w:szCs w:val="28"/>
        </w:rPr>
      </w:pPr>
      <w:r>
        <w:rPr>
          <w:rFonts w:ascii="Times New Roman" w:hAnsi="Times New Roman"/>
          <w:sz w:val="28"/>
          <w:szCs w:val="28"/>
        </w:rPr>
        <w:t xml:space="preserve">Добыча воды осуществляется в соответствии со всеми нормативными документами. </w:t>
      </w:r>
    </w:p>
    <w:p w:rsidR="00F513C7" w:rsidRDefault="00F513C7" w:rsidP="00F513C7">
      <w:pPr>
        <w:pStyle w:val="af7"/>
        <w:jc w:val="center"/>
        <w:outlineLvl w:val="2"/>
        <w:rPr>
          <w:rFonts w:ascii="Times New Roman" w:hAnsi="Times New Roman"/>
          <w:b/>
          <w:sz w:val="28"/>
          <w:szCs w:val="28"/>
          <w:highlight w:val="yellow"/>
        </w:rPr>
      </w:pPr>
    </w:p>
    <w:p w:rsidR="00F513C7" w:rsidRDefault="00F513C7" w:rsidP="00F513C7">
      <w:pPr>
        <w:pStyle w:val="af7"/>
        <w:jc w:val="center"/>
        <w:outlineLvl w:val="2"/>
        <w:rPr>
          <w:rFonts w:ascii="Times New Roman" w:hAnsi="Times New Roman"/>
          <w:b/>
          <w:sz w:val="28"/>
          <w:szCs w:val="28"/>
          <w:highlight w:val="yellow"/>
        </w:rPr>
      </w:pPr>
    </w:p>
    <w:p w:rsidR="00F513C7" w:rsidRDefault="00F513C7" w:rsidP="00F513C7">
      <w:pPr>
        <w:pStyle w:val="af7"/>
        <w:jc w:val="center"/>
        <w:outlineLvl w:val="2"/>
        <w:rPr>
          <w:rFonts w:ascii="Times New Roman" w:hAnsi="Times New Roman"/>
          <w:b/>
          <w:i/>
          <w:sz w:val="28"/>
          <w:szCs w:val="28"/>
          <w:highlight w:val="yellow"/>
        </w:rPr>
      </w:pPr>
    </w:p>
    <w:p w:rsidR="00F513C7" w:rsidRDefault="00F513C7" w:rsidP="00F513C7">
      <w:pPr>
        <w:pStyle w:val="af7"/>
        <w:jc w:val="center"/>
        <w:outlineLvl w:val="2"/>
        <w:rPr>
          <w:rFonts w:ascii="Times New Roman" w:hAnsi="Times New Roman"/>
          <w:b/>
          <w:i/>
          <w:sz w:val="28"/>
          <w:szCs w:val="28"/>
        </w:rPr>
      </w:pPr>
      <w:r>
        <w:rPr>
          <w:rFonts w:ascii="Times New Roman" w:hAnsi="Times New Roman"/>
          <w:b/>
          <w:i/>
          <w:sz w:val="28"/>
          <w:szCs w:val="28"/>
        </w:rPr>
        <w:t>1.2.</w:t>
      </w:r>
      <w:r w:rsidR="00AB7485">
        <w:rPr>
          <w:rFonts w:ascii="Times New Roman" w:hAnsi="Times New Roman"/>
          <w:b/>
          <w:i/>
          <w:sz w:val="28"/>
          <w:szCs w:val="28"/>
        </w:rPr>
        <w:t>4</w:t>
      </w:r>
      <w:r>
        <w:rPr>
          <w:rFonts w:ascii="Times New Roman" w:hAnsi="Times New Roman"/>
          <w:b/>
          <w:i/>
          <w:sz w:val="28"/>
          <w:szCs w:val="28"/>
        </w:rPr>
        <w:t>. Сбор и вывоз твердых бытовых отходов (ТБО)</w:t>
      </w:r>
    </w:p>
    <w:p w:rsidR="00F513C7" w:rsidRDefault="00F513C7" w:rsidP="00F513C7">
      <w:pPr>
        <w:pStyle w:val="af7"/>
        <w:outlineLvl w:val="2"/>
        <w:rPr>
          <w:rFonts w:ascii="Times New Roman" w:hAnsi="Times New Roman"/>
          <w:b/>
          <w:i/>
          <w:sz w:val="28"/>
          <w:szCs w:val="28"/>
        </w:rPr>
      </w:pPr>
    </w:p>
    <w:p w:rsidR="00F513C7" w:rsidRDefault="00F513C7" w:rsidP="00F513C7">
      <w:pPr>
        <w:pStyle w:val="af7"/>
        <w:ind w:firstLine="709"/>
        <w:jc w:val="both"/>
        <w:rPr>
          <w:rFonts w:ascii="Times New Roman" w:hAnsi="Times New Roman"/>
          <w:sz w:val="28"/>
          <w:szCs w:val="28"/>
        </w:rPr>
      </w:pPr>
      <w:r>
        <w:rPr>
          <w:rFonts w:ascii="Times New Roman" w:hAnsi="Times New Roman"/>
          <w:sz w:val="28"/>
          <w:szCs w:val="28"/>
        </w:rPr>
        <w:t>Сбор и вывоз твердых бытовых отходов на тер</w:t>
      </w:r>
      <w:r w:rsidR="00CA065A">
        <w:rPr>
          <w:rFonts w:ascii="Times New Roman" w:hAnsi="Times New Roman"/>
          <w:sz w:val="28"/>
          <w:szCs w:val="28"/>
        </w:rPr>
        <w:t>ритории поселения осуществляет Г</w:t>
      </w:r>
      <w:r>
        <w:rPr>
          <w:rFonts w:ascii="Times New Roman" w:hAnsi="Times New Roman"/>
          <w:sz w:val="28"/>
          <w:szCs w:val="28"/>
        </w:rPr>
        <w:t>УП</w:t>
      </w:r>
      <w:r w:rsidR="00CA065A">
        <w:rPr>
          <w:rFonts w:ascii="Times New Roman" w:hAnsi="Times New Roman"/>
          <w:sz w:val="28"/>
          <w:szCs w:val="28"/>
        </w:rPr>
        <w:t xml:space="preserve"> ВО</w:t>
      </w:r>
      <w:r>
        <w:rPr>
          <w:rFonts w:ascii="Times New Roman" w:hAnsi="Times New Roman"/>
          <w:sz w:val="28"/>
          <w:szCs w:val="28"/>
        </w:rPr>
        <w:t xml:space="preserve"> «</w:t>
      </w:r>
      <w:r w:rsidR="000467E8">
        <w:rPr>
          <w:rFonts w:ascii="Times New Roman" w:hAnsi="Times New Roman"/>
          <w:sz w:val="28"/>
          <w:szCs w:val="28"/>
        </w:rPr>
        <w:t>Облкоммунсервис</w:t>
      </w:r>
      <w:r>
        <w:rPr>
          <w:rFonts w:ascii="Times New Roman" w:hAnsi="Times New Roman"/>
          <w:sz w:val="28"/>
          <w:szCs w:val="28"/>
        </w:rPr>
        <w:t xml:space="preserve">». </w:t>
      </w: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r w:rsidR="00AB7485">
        <w:rPr>
          <w:rFonts w:ascii="Times New Roman" w:hAnsi="Times New Roman"/>
          <w:sz w:val="28"/>
          <w:szCs w:val="28"/>
        </w:rPr>
        <w:t>Бодеевс</w:t>
      </w:r>
      <w:r>
        <w:rPr>
          <w:rFonts w:ascii="Times New Roman" w:hAnsi="Times New Roman"/>
          <w:sz w:val="28"/>
          <w:szCs w:val="28"/>
        </w:rPr>
        <w:t>ком сельском поселении  Лискинского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с  целью  уменьшения  несанкционированного  объема  ТБО  в    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r>
        <w:rPr>
          <w:rFonts w:ascii="Times New Roman" w:hAnsi="Times New Roman"/>
          <w:sz w:val="28"/>
          <w:szCs w:val="28"/>
        </w:rPr>
        <w:t>1.Обеспечить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80" w:firstLine="626"/>
        <w:jc w:val="both"/>
        <w:rPr>
          <w:rFonts w:ascii="Times New Roman" w:hAnsi="Times New Roman"/>
          <w:sz w:val="24"/>
          <w:szCs w:val="24"/>
        </w:rPr>
      </w:pPr>
      <w:r>
        <w:rPr>
          <w:rFonts w:ascii="Times New Roman" w:hAnsi="Times New Roman"/>
          <w:sz w:val="28"/>
          <w:szCs w:val="28"/>
        </w:rPr>
        <w:t xml:space="preserve">Еженедельно, по графику спецмашина осуществляет сбор ТБО от населения. </w:t>
      </w:r>
    </w:p>
    <w:p w:rsidR="00F513C7" w:rsidRDefault="00F513C7" w:rsidP="00F513C7">
      <w:pPr>
        <w:pStyle w:val="af7"/>
        <w:ind w:firstLine="709"/>
        <w:jc w:val="both"/>
        <w:rPr>
          <w:rFonts w:ascii="Times New Roman" w:hAnsi="Times New Roman"/>
          <w:sz w:val="28"/>
          <w:szCs w:val="28"/>
        </w:rPr>
      </w:pPr>
    </w:p>
    <w:p w:rsidR="00F513C7" w:rsidRDefault="00F513C7"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r>
        <w:rPr>
          <w:rFonts w:ascii="Times New Roman" w:hAnsi="Times New Roman"/>
          <w:sz w:val="28"/>
          <w:szCs w:val="28"/>
        </w:rPr>
        <w:t xml:space="preserve">На территории </w:t>
      </w:r>
      <w:r w:rsidR="00AB7485">
        <w:rPr>
          <w:rFonts w:ascii="Times New Roman" w:hAnsi="Times New Roman"/>
          <w:sz w:val="28"/>
          <w:szCs w:val="28"/>
        </w:rPr>
        <w:t>Бодеевского сельского поселения</w:t>
      </w:r>
      <w:r>
        <w:rPr>
          <w:rFonts w:ascii="Times New Roman" w:hAnsi="Times New Roman"/>
          <w:sz w:val="28"/>
          <w:szCs w:val="28"/>
        </w:rPr>
        <w:t xml:space="preserve"> отсутствует система централизованного водоотведения.</w:t>
      </w:r>
    </w:p>
    <w:p w:rsidR="00F513C7" w:rsidRDefault="00F513C7" w:rsidP="00F513C7">
      <w:pPr>
        <w:pStyle w:val="af7"/>
        <w:jc w:val="center"/>
        <w:rPr>
          <w:rFonts w:ascii="Times New Roman" w:hAnsi="Times New Roman"/>
          <w:b/>
          <w:i/>
          <w:sz w:val="28"/>
          <w:szCs w:val="28"/>
        </w:rPr>
      </w:pPr>
    </w:p>
    <w:p w:rsidR="00F513C7" w:rsidRDefault="00F513C7" w:rsidP="00F513C7">
      <w:pPr>
        <w:pStyle w:val="af7"/>
        <w:jc w:val="center"/>
        <w:rPr>
          <w:rFonts w:ascii="Times New Roman" w:hAnsi="Times New Roman"/>
          <w:b/>
          <w:i/>
          <w:sz w:val="28"/>
          <w:szCs w:val="28"/>
        </w:rPr>
      </w:pPr>
    </w:p>
    <w:p w:rsidR="00F513C7" w:rsidRDefault="00F513C7" w:rsidP="00F513C7">
      <w:pPr>
        <w:pStyle w:val="af7"/>
        <w:jc w:val="center"/>
        <w:rPr>
          <w:rFonts w:ascii="Times New Roman" w:hAnsi="Times New Roman"/>
          <w:b/>
          <w:i/>
          <w:sz w:val="28"/>
          <w:szCs w:val="28"/>
        </w:rPr>
      </w:pPr>
    </w:p>
    <w:p w:rsidR="00F513C7" w:rsidRDefault="00F513C7" w:rsidP="00E651E1">
      <w:pPr>
        <w:pStyle w:val="af7"/>
        <w:numPr>
          <w:ilvl w:val="1"/>
          <w:numId w:val="2"/>
        </w:numPr>
        <w:ind w:left="0" w:firstLine="0"/>
        <w:jc w:val="center"/>
        <w:outlineLvl w:val="1"/>
        <w:rPr>
          <w:rFonts w:ascii="Times New Roman" w:hAnsi="Times New Roman"/>
          <w:b/>
          <w:sz w:val="32"/>
          <w:szCs w:val="32"/>
        </w:rPr>
      </w:pPr>
      <w:r>
        <w:rPr>
          <w:rFonts w:ascii="Times New Roman" w:hAnsi="Times New Roman"/>
          <w:b/>
          <w:sz w:val="32"/>
          <w:szCs w:val="32"/>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7"/>
        <w:ind w:left="1293"/>
        <w:jc w:val="both"/>
        <w:rPr>
          <w:rFonts w:ascii="Times New Roman" w:hAnsi="Times New Roman"/>
          <w:b/>
          <w:sz w:val="28"/>
          <w:szCs w:val="28"/>
          <w:highlight w:val="cyan"/>
        </w:rPr>
      </w:pP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В целом состояние систем коммунальной инфраструктуры </w:t>
      </w:r>
      <w:r w:rsidR="00AB7485">
        <w:rPr>
          <w:rFonts w:ascii="Times New Roman" w:hAnsi="Times New Roman"/>
          <w:sz w:val="28"/>
          <w:szCs w:val="28"/>
        </w:rPr>
        <w:t>Бодеевс</w:t>
      </w:r>
      <w:r>
        <w:rPr>
          <w:rFonts w:ascii="Times New Roman" w:hAnsi="Times New Roman"/>
          <w:sz w:val="28"/>
          <w:szCs w:val="28"/>
        </w:rPr>
        <w:t>ком сельском поселении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Одной из основных проблем в социально-экономическом развитии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 является необходимость увеличения обеспеченности населения и промышленного комплекса питьевой водой. </w:t>
      </w:r>
    </w:p>
    <w:p w:rsidR="001C26BF"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Насущной задачей при оказании услуги водоснабжения  в </w:t>
      </w:r>
      <w:r w:rsidR="001C26BF">
        <w:rPr>
          <w:rFonts w:ascii="Times New Roman" w:hAnsi="Times New Roman"/>
          <w:sz w:val="28"/>
          <w:szCs w:val="28"/>
        </w:rPr>
        <w:t>Бодеевском</w:t>
      </w:r>
      <w:r>
        <w:rPr>
          <w:rFonts w:ascii="Times New Roman" w:hAnsi="Times New Roman"/>
          <w:sz w:val="28"/>
          <w:szCs w:val="28"/>
        </w:rPr>
        <w:t xml:space="preserve"> сельском поселении является высокий процент непригодных к дальнейшей эксплуатации водопроводных сетей. В связи с высоким износом водопровода  потери воды составляют более 30%. Для увеличения объема питьевой воды и повышения качества услуги необходимо произвести модернизацию существующей водопроводной сети. </w:t>
      </w: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7"/>
        <w:ind w:left="135" w:firstLine="573"/>
        <w:jc w:val="both"/>
        <w:rPr>
          <w:rFonts w:ascii="Times New Roman" w:hAnsi="Times New Roman"/>
          <w:sz w:val="28"/>
          <w:szCs w:val="28"/>
        </w:rPr>
      </w:pPr>
      <w:r>
        <w:rPr>
          <w:rFonts w:ascii="Times New Roman" w:hAnsi="Times New Roman"/>
          <w:sz w:val="28"/>
          <w:szCs w:val="28"/>
        </w:rPr>
        <w:t xml:space="preserve">Кроме того, с учетом мероприятий настоящей Программы должны формироваться программы энергосбережения и повышения энергетической эффективности ОКК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lastRenderedPageBreak/>
        <w:t>повышение надежности снабжения ресурсами;</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t>увеличение пропускной способности ресурсопроводящих сетей;</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7"/>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7"/>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7"/>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7"/>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7"/>
        <w:numPr>
          <w:ilvl w:val="0"/>
          <w:numId w:val="13"/>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7"/>
        <w:numPr>
          <w:ilvl w:val="0"/>
          <w:numId w:val="13"/>
        </w:numPr>
        <w:jc w:val="both"/>
        <w:rPr>
          <w:rFonts w:ascii="Times New Roman" w:hAnsi="Times New Roman"/>
          <w:sz w:val="28"/>
          <w:szCs w:val="28"/>
        </w:rPr>
      </w:pPr>
      <w:r>
        <w:rPr>
          <w:rFonts w:ascii="Times New Roman" w:hAnsi="Times New Roman"/>
          <w:sz w:val="28"/>
          <w:szCs w:val="28"/>
        </w:rPr>
        <w:t>повышение рентабельности производства ресурсов, снижение энергозатрат;</w:t>
      </w:r>
    </w:p>
    <w:p w:rsidR="00F513C7" w:rsidRDefault="00F513C7" w:rsidP="00E651E1">
      <w:pPr>
        <w:pStyle w:val="af7"/>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w:t>
      </w:r>
      <w:r w:rsidR="001C26BF">
        <w:rPr>
          <w:rFonts w:ascii="Times New Roman" w:hAnsi="Times New Roman"/>
          <w:sz w:val="28"/>
          <w:szCs w:val="28"/>
        </w:rPr>
        <w:t>узки производственных мощностей.</w:t>
      </w:r>
    </w:p>
    <w:p w:rsidR="00F513C7" w:rsidRDefault="00F513C7" w:rsidP="00F513C7">
      <w:pPr>
        <w:pStyle w:val="af7"/>
        <w:ind w:firstLine="708"/>
        <w:jc w:val="both"/>
        <w:rPr>
          <w:rFonts w:ascii="Times New Roman" w:hAnsi="Times New Roman"/>
          <w:b/>
          <w:sz w:val="28"/>
          <w:szCs w:val="28"/>
        </w:rPr>
      </w:pPr>
      <w:r>
        <w:rPr>
          <w:rFonts w:ascii="Times New Roman" w:hAnsi="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
    <w:p w:rsidR="00F513C7" w:rsidRDefault="00F513C7" w:rsidP="00F513C7">
      <w:pPr>
        <w:rPr>
          <w:rFonts w:ascii="Calibri" w:hAnsi="Calibri"/>
        </w:rPr>
      </w:pPr>
    </w:p>
    <w:p w:rsidR="00F513C7" w:rsidRDefault="00F513C7" w:rsidP="00E651E1">
      <w:pPr>
        <w:pStyle w:val="af7"/>
        <w:numPr>
          <w:ilvl w:val="1"/>
          <w:numId w:val="2"/>
        </w:numPr>
        <w:ind w:left="0" w:hanging="11"/>
        <w:outlineLvl w:val="1"/>
        <w:rPr>
          <w:rFonts w:ascii="Times New Roman" w:hAnsi="Times New Roman"/>
          <w:sz w:val="28"/>
          <w:szCs w:val="28"/>
        </w:rPr>
      </w:pPr>
      <w:r>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7"/>
        <w:ind w:left="660"/>
        <w:rPr>
          <w:rFonts w:ascii="Times New Roman" w:hAnsi="Times New Roman"/>
          <w:sz w:val="28"/>
          <w:szCs w:val="28"/>
        </w:rPr>
      </w:pPr>
    </w:p>
    <w:p w:rsidR="00F513C7" w:rsidRDefault="00F513C7" w:rsidP="00F513C7">
      <w:pPr>
        <w:pStyle w:val="af7"/>
        <w:ind w:firstLine="660"/>
        <w:jc w:val="both"/>
        <w:rPr>
          <w:rFonts w:ascii="Times New Roman" w:hAnsi="Times New Roman"/>
          <w:sz w:val="28"/>
          <w:szCs w:val="28"/>
        </w:rPr>
      </w:pPr>
      <w:r>
        <w:rPr>
          <w:rFonts w:ascii="Times New Roman" w:hAnsi="Times New Roman"/>
          <w:sz w:val="28"/>
          <w:szCs w:val="28"/>
        </w:rPr>
        <w:t>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и о повышении энергетической эффективности и о 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w:t>
      </w:r>
      <w:r>
        <w:rPr>
          <w:rFonts w:ascii="Times New Roman" w:hAnsi="Times New Roman"/>
          <w:sz w:val="28"/>
          <w:szCs w:val="28"/>
        </w:rPr>
        <w:lastRenderedPageBreak/>
        <w:t>520; «Об утверждении основ формирования предельных индексов изменения размера платы граждан за коммунальные услуги» от 28.08.2009 г. № 708.</w:t>
      </w:r>
    </w:p>
    <w:p w:rsidR="00F513C7" w:rsidRDefault="00F513C7" w:rsidP="00F513C7">
      <w:pPr>
        <w:pStyle w:val="af7"/>
        <w:ind w:left="87" w:firstLine="573"/>
        <w:jc w:val="both"/>
        <w:rPr>
          <w:rFonts w:ascii="Times New Roman" w:hAnsi="Times New Roman"/>
          <w:sz w:val="28"/>
          <w:szCs w:val="28"/>
        </w:rPr>
      </w:pPr>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
    <w:p w:rsidR="00F513C7" w:rsidRDefault="00F513C7" w:rsidP="00F513C7">
      <w:pPr>
        <w:pStyle w:val="af7"/>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в которую включаются, в том числе, следующие критерии доступности:</w:t>
      </w:r>
    </w:p>
    <w:p w:rsidR="00F513C7" w:rsidRDefault="00F513C7" w:rsidP="00F513C7">
      <w:pPr>
        <w:pStyle w:val="af7"/>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7"/>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7"/>
        <w:ind w:firstLine="708"/>
        <w:rPr>
          <w:rFonts w:ascii="Times New Roman" w:hAnsi="Times New Roman"/>
          <w:sz w:val="28"/>
          <w:szCs w:val="28"/>
        </w:rPr>
      </w:pPr>
      <w:r>
        <w:rPr>
          <w:rFonts w:ascii="Times New Roman" w:hAnsi="Times New Roman"/>
          <w:sz w:val="28"/>
          <w:szCs w:val="28"/>
        </w:rPr>
        <w:t>в) уровень собираемости платежей за коммунальные услуги;</w:t>
      </w:r>
    </w:p>
    <w:p w:rsidR="00F513C7" w:rsidRDefault="00F513C7" w:rsidP="00F513C7">
      <w:pPr>
        <w:pStyle w:val="af7"/>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7"/>
        <w:ind w:firstLine="660"/>
        <w:jc w:val="both"/>
        <w:rPr>
          <w:rFonts w:ascii="Times New Roman" w:hAnsi="Times New Roman"/>
          <w:sz w:val="28"/>
          <w:szCs w:val="28"/>
        </w:rPr>
      </w:pPr>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7"/>
        <w:numPr>
          <w:ilvl w:val="0"/>
          <w:numId w:val="14"/>
        </w:numPr>
        <w:jc w:val="both"/>
        <w:rPr>
          <w:rFonts w:ascii="Times New Roman" w:hAnsi="Times New Roman"/>
          <w:sz w:val="28"/>
          <w:szCs w:val="28"/>
        </w:rPr>
      </w:pPr>
      <w:r>
        <w:rPr>
          <w:rFonts w:ascii="Times New Roman" w:hAnsi="Times New Roman"/>
          <w:sz w:val="28"/>
          <w:szCs w:val="28"/>
        </w:rPr>
        <w:t>уровень благоустройства жилищного фонда – 80%;</w:t>
      </w:r>
    </w:p>
    <w:p w:rsidR="00F513C7" w:rsidRDefault="00F513C7" w:rsidP="00E651E1">
      <w:pPr>
        <w:pStyle w:val="af7"/>
        <w:numPr>
          <w:ilvl w:val="0"/>
          <w:numId w:val="14"/>
        </w:numPr>
        <w:jc w:val="both"/>
        <w:rPr>
          <w:rFonts w:ascii="Times New Roman" w:hAnsi="Times New Roman"/>
          <w:sz w:val="28"/>
          <w:szCs w:val="28"/>
        </w:rPr>
      </w:pPr>
      <w:r>
        <w:rPr>
          <w:rFonts w:ascii="Times New Roman" w:hAnsi="Times New Roman"/>
          <w:sz w:val="28"/>
          <w:szCs w:val="28"/>
        </w:rPr>
        <w:t>обеспечение текущей потребности в услугах – 85%;</w:t>
      </w:r>
    </w:p>
    <w:p w:rsidR="00F513C7" w:rsidRDefault="00F513C7" w:rsidP="00E651E1">
      <w:pPr>
        <w:pStyle w:val="af7"/>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7"/>
        <w:numPr>
          <w:ilvl w:val="0"/>
          <w:numId w:val="14"/>
        </w:numPr>
        <w:jc w:val="both"/>
        <w:rPr>
          <w:rFonts w:ascii="Times New Roman" w:hAnsi="Times New Roman"/>
          <w:sz w:val="28"/>
          <w:szCs w:val="28"/>
        </w:rPr>
      </w:pPr>
      <w:r>
        <w:rPr>
          <w:rFonts w:ascii="Times New Roman" w:hAnsi="Times New Roman"/>
          <w:sz w:val="28"/>
          <w:szCs w:val="28"/>
        </w:rPr>
        <w:t>уровень собираемости платежей за коммунальные услуги – 97%.</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7"/>
        <w:ind w:firstLine="708"/>
        <w:jc w:val="both"/>
        <w:rPr>
          <w:rFonts w:ascii="Times New Roman" w:hAnsi="Times New Roman"/>
          <w:sz w:val="28"/>
          <w:szCs w:val="28"/>
        </w:rPr>
      </w:pPr>
    </w:p>
    <w:p w:rsidR="00F513C7" w:rsidRDefault="00F513C7" w:rsidP="00F513C7">
      <w:pPr>
        <w:pStyle w:val="af7"/>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2. Мероприятия Программы</w:t>
      </w:r>
    </w:p>
    <w:p w:rsidR="00F513C7" w:rsidRDefault="00F513C7" w:rsidP="00F513C7">
      <w:pPr>
        <w:pStyle w:val="af7"/>
        <w:jc w:val="center"/>
        <w:rPr>
          <w:rFonts w:ascii="Times New Roman" w:hAnsi="Times New Roman"/>
          <w:sz w:val="28"/>
          <w:szCs w:val="28"/>
        </w:rPr>
      </w:pPr>
    </w:p>
    <w:p w:rsidR="00F513C7" w:rsidRDefault="00F513C7" w:rsidP="00F513C7">
      <w:pPr>
        <w:pStyle w:val="af7"/>
        <w:ind w:firstLine="573"/>
        <w:jc w:val="both"/>
        <w:rPr>
          <w:rFonts w:ascii="Times New Roman" w:hAnsi="Times New Roman"/>
          <w:sz w:val="28"/>
          <w:szCs w:val="28"/>
        </w:rPr>
      </w:pPr>
      <w:r>
        <w:rPr>
          <w:rFonts w:ascii="Times New Roman" w:hAnsi="Times New Roman"/>
          <w:sz w:val="28"/>
          <w:szCs w:val="28"/>
        </w:rPr>
        <w:t xml:space="preserve">В настоящем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7"/>
        <w:ind w:firstLine="573"/>
        <w:jc w:val="both"/>
        <w:rPr>
          <w:rFonts w:ascii="Times New Roman" w:hAnsi="Times New Roman"/>
          <w:sz w:val="28"/>
          <w:szCs w:val="28"/>
          <w:highlight w:val="cyan"/>
        </w:rPr>
      </w:pPr>
    </w:p>
    <w:p w:rsidR="00F513C7" w:rsidRDefault="00F513C7" w:rsidP="00F513C7">
      <w:pPr>
        <w:pStyle w:val="af7"/>
        <w:jc w:val="center"/>
        <w:outlineLvl w:val="1"/>
        <w:rPr>
          <w:rFonts w:ascii="Times New Roman" w:hAnsi="Times New Roman"/>
          <w:b/>
          <w:sz w:val="32"/>
          <w:szCs w:val="32"/>
        </w:rPr>
      </w:pPr>
      <w:r>
        <w:rPr>
          <w:rFonts w:ascii="Times New Roman" w:hAnsi="Times New Roman"/>
          <w:b/>
          <w:sz w:val="32"/>
          <w:szCs w:val="32"/>
        </w:rPr>
        <w:t>2.1. Перечень мероприятий для инвестиционных программ</w:t>
      </w:r>
    </w:p>
    <w:p w:rsidR="00F513C7" w:rsidRDefault="00F513C7" w:rsidP="00F513C7">
      <w:pPr>
        <w:pStyle w:val="af7"/>
        <w:jc w:val="center"/>
        <w:rPr>
          <w:rFonts w:ascii="Times New Roman" w:hAnsi="Times New Roman"/>
          <w:b/>
          <w:sz w:val="28"/>
          <w:szCs w:val="28"/>
        </w:rPr>
      </w:pP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Ниже представлен перечень мероприятий по системам </w:t>
      </w:r>
      <w:r w:rsidR="00762D03">
        <w:rPr>
          <w:rFonts w:ascii="Times New Roman" w:hAnsi="Times New Roman"/>
          <w:sz w:val="28"/>
          <w:szCs w:val="28"/>
        </w:rPr>
        <w:t xml:space="preserve">электроснабжения, </w:t>
      </w:r>
      <w:r>
        <w:rPr>
          <w:rFonts w:ascii="Times New Roman" w:hAnsi="Times New Roman"/>
          <w:sz w:val="28"/>
          <w:szCs w:val="28"/>
        </w:rPr>
        <w:t xml:space="preserve">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w:t>
      </w:r>
      <w:r w:rsidR="000E483C">
        <w:rPr>
          <w:rFonts w:ascii="Times New Roman" w:hAnsi="Times New Roman"/>
          <w:sz w:val="28"/>
          <w:szCs w:val="28"/>
        </w:rPr>
        <w:t>Бодеевского</w:t>
      </w:r>
      <w:r>
        <w:rPr>
          <w:rFonts w:ascii="Times New Roman" w:hAnsi="Times New Roman"/>
          <w:sz w:val="28"/>
          <w:szCs w:val="28"/>
        </w:rPr>
        <w:t xml:space="preserve"> сельского поселения.</w:t>
      </w:r>
    </w:p>
    <w:p w:rsidR="00F513C7" w:rsidRDefault="00F513C7" w:rsidP="00F513C7">
      <w:pPr>
        <w:pStyle w:val="af7"/>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Default="00F513C7" w:rsidP="00F513C7">
      <w:pPr>
        <w:pStyle w:val="af7"/>
        <w:jc w:val="both"/>
        <w:rPr>
          <w:rFonts w:ascii="Times New Roman" w:hAnsi="Times New Roman"/>
          <w:sz w:val="28"/>
          <w:szCs w:val="28"/>
        </w:rPr>
      </w:pPr>
    </w:p>
    <w:p w:rsidR="00F513C7" w:rsidRDefault="00F513C7" w:rsidP="00F513C7">
      <w:pPr>
        <w:pStyle w:val="af7"/>
        <w:jc w:val="center"/>
        <w:outlineLvl w:val="2"/>
        <w:rPr>
          <w:rFonts w:ascii="Times New Roman" w:hAnsi="Times New Roman"/>
          <w:b/>
          <w:i/>
          <w:sz w:val="28"/>
          <w:szCs w:val="28"/>
        </w:rPr>
      </w:pPr>
      <w:r>
        <w:rPr>
          <w:rFonts w:ascii="Times New Roman" w:hAnsi="Times New Roman"/>
          <w:b/>
          <w:i/>
          <w:sz w:val="28"/>
          <w:szCs w:val="28"/>
        </w:rPr>
        <w:t>2.1.1. Мероприятия системы электроснабжения</w:t>
      </w:r>
    </w:p>
    <w:p w:rsidR="00B22EA2" w:rsidRDefault="00F513C7" w:rsidP="00B22EA2">
      <w:pPr>
        <w:pStyle w:val="af7"/>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следующие мероприятия: </w:t>
      </w:r>
      <w:r w:rsidR="00B22EA2">
        <w:rPr>
          <w:rFonts w:ascii="Times New Roman" w:hAnsi="Times New Roman"/>
          <w:sz w:val="28"/>
          <w:szCs w:val="28"/>
        </w:rPr>
        <w:t xml:space="preserve">замена </w:t>
      </w:r>
      <w:r w:rsidR="00B22EA2" w:rsidRPr="00B22EA2">
        <w:rPr>
          <w:rFonts w:ascii="Times New Roman" w:hAnsi="Times New Roman"/>
          <w:sz w:val="28"/>
          <w:szCs w:val="28"/>
        </w:rPr>
        <w:t>энергосберегающих ламп вышедших из строя. Добавить 30 фонарей по территории поселения.</w:t>
      </w:r>
    </w:p>
    <w:p w:rsidR="00F513C7" w:rsidRDefault="00F513C7" w:rsidP="00F513C7">
      <w:pPr>
        <w:pStyle w:val="af7"/>
        <w:jc w:val="both"/>
        <w:outlineLvl w:val="2"/>
        <w:rPr>
          <w:rFonts w:ascii="Times New Roman" w:hAnsi="Times New Roman"/>
          <w:sz w:val="28"/>
          <w:szCs w:val="28"/>
        </w:rPr>
      </w:pPr>
    </w:p>
    <w:p w:rsidR="00F513C7" w:rsidRDefault="00F513C7" w:rsidP="00F513C7">
      <w:pPr>
        <w:pStyle w:val="af7"/>
        <w:jc w:val="center"/>
        <w:outlineLvl w:val="2"/>
        <w:rPr>
          <w:rFonts w:ascii="Times New Roman" w:hAnsi="Times New Roman"/>
          <w:b/>
          <w:i/>
          <w:sz w:val="28"/>
          <w:szCs w:val="28"/>
        </w:rPr>
      </w:pPr>
      <w:r>
        <w:rPr>
          <w:rFonts w:ascii="Times New Roman" w:hAnsi="Times New Roman"/>
          <w:b/>
          <w:i/>
          <w:sz w:val="28"/>
          <w:szCs w:val="28"/>
        </w:rPr>
        <w:t>2.1.2. Мероприятия системы водоснабжения</w:t>
      </w:r>
    </w:p>
    <w:p w:rsidR="00F513C7" w:rsidRDefault="00F513C7" w:rsidP="00F513C7">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sidR="00932877">
        <w:rPr>
          <w:rFonts w:ascii="Times New Roman" w:hAnsi="Times New Roman"/>
          <w:sz w:val="28"/>
          <w:szCs w:val="28"/>
        </w:rPr>
        <w:t>водопроводные сети в Бодеевс</w:t>
      </w:r>
      <w:r>
        <w:rPr>
          <w:rFonts w:ascii="Times New Roman" w:hAnsi="Times New Roman"/>
          <w:sz w:val="28"/>
          <w:szCs w:val="28"/>
        </w:rPr>
        <w:t xml:space="preserve">ком сельском поселении  имеют высокую степень износа и требуют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на современные - полиэтиленовые. </w:t>
      </w:r>
    </w:p>
    <w:p w:rsidR="00F513C7" w:rsidRDefault="00F513C7" w:rsidP="00F513C7">
      <w:pPr>
        <w:rPr>
          <w:rFonts w:ascii="Calibri" w:hAnsi="Calibri"/>
          <w:lang w:eastAsia="ar-SA"/>
        </w:rPr>
      </w:pPr>
    </w:p>
    <w:p w:rsidR="00F513C7" w:rsidRDefault="00F513C7" w:rsidP="00F513C7">
      <w:pPr>
        <w:jc w:val="center"/>
        <w:rPr>
          <w:rFonts w:ascii="Times New Roman" w:hAnsi="Times New Roman"/>
          <w:sz w:val="24"/>
          <w:szCs w:val="24"/>
          <w:lang w:eastAsia="ar-SA"/>
        </w:rPr>
      </w:pPr>
      <w:r>
        <w:rPr>
          <w:rFonts w:ascii="Times New Roman" w:hAnsi="Times New Roman"/>
          <w:sz w:val="24"/>
          <w:szCs w:val="24"/>
          <w:lang w:eastAsia="ar-SA"/>
        </w:rPr>
        <w:t>Прогноз перспективного водопотребления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841"/>
        <w:gridCol w:w="1423"/>
        <w:gridCol w:w="1421"/>
        <w:gridCol w:w="1205"/>
        <w:gridCol w:w="1671"/>
        <w:gridCol w:w="1021"/>
      </w:tblGrid>
      <w:tr w:rsidR="00F513C7" w:rsidTr="00F513C7">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Наименование потребителей</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Кол-во чел.</w:t>
            </w:r>
          </w:p>
        </w:tc>
        <w:tc>
          <w:tcPr>
            <w:tcW w:w="6967" w:type="dxa"/>
            <w:gridSpan w:val="5"/>
            <w:tcBorders>
              <w:top w:val="single" w:sz="4" w:space="0" w:color="auto"/>
              <w:left w:val="single" w:sz="4" w:space="0" w:color="auto"/>
              <w:bottom w:val="single" w:sz="4" w:space="0" w:color="auto"/>
              <w:right w:val="single" w:sz="4" w:space="0" w:color="auto"/>
            </w:tcBorders>
            <w:vAlign w:val="center"/>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Расчетный срок 2017-2030гг.</w:t>
            </w:r>
          </w:p>
        </w:tc>
      </w:tr>
      <w:tr w:rsidR="00F513C7" w:rsidTr="00F513C7">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Среднесут. расход воды м/сут.</w:t>
            </w:r>
          </w:p>
        </w:tc>
        <w:tc>
          <w:tcPr>
            <w:tcW w:w="1456"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Максималь-ный сут. расход воды м/сут.</w:t>
            </w:r>
          </w:p>
        </w:tc>
        <w:tc>
          <w:tcPr>
            <w:tcW w:w="124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Поливоч-ные нужды</w:t>
            </w:r>
          </w:p>
        </w:tc>
        <w:tc>
          <w:tcPr>
            <w:tcW w:w="1713"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Коммунально-бытовые нужды</w:t>
            </w:r>
          </w:p>
        </w:tc>
        <w:tc>
          <w:tcPr>
            <w:tcW w:w="1081" w:type="dxa"/>
            <w:tcBorders>
              <w:top w:val="single" w:sz="4" w:space="0" w:color="auto"/>
              <w:left w:val="single" w:sz="4" w:space="0" w:color="auto"/>
              <w:bottom w:val="single" w:sz="4" w:space="0" w:color="auto"/>
              <w:right w:val="single" w:sz="4" w:space="0" w:color="auto"/>
            </w:tcBorders>
            <w:hideMark/>
          </w:tcPr>
          <w:p w:rsidR="00F513C7" w:rsidRDefault="00F513C7">
            <w:pPr>
              <w:jc w:val="center"/>
              <w:rPr>
                <w:rFonts w:ascii="Times New Roman" w:hAnsi="Times New Roman"/>
                <w:sz w:val="20"/>
                <w:szCs w:val="20"/>
                <w:lang w:eastAsia="ar-SA"/>
              </w:rPr>
            </w:pPr>
            <w:r>
              <w:rPr>
                <w:rFonts w:ascii="Times New Roman" w:hAnsi="Times New Roman"/>
                <w:sz w:val="20"/>
                <w:szCs w:val="20"/>
                <w:lang w:eastAsia="ar-SA"/>
              </w:rPr>
              <w:t>Итого</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F513C7" w:rsidP="00932877">
            <w:pPr>
              <w:rPr>
                <w:rFonts w:ascii="Times New Roman" w:hAnsi="Times New Roman"/>
                <w:sz w:val="20"/>
                <w:szCs w:val="20"/>
                <w:lang w:eastAsia="ar-SA"/>
              </w:rPr>
            </w:pPr>
            <w:r>
              <w:rPr>
                <w:rFonts w:ascii="Times New Roman" w:hAnsi="Times New Roman"/>
                <w:sz w:val="20"/>
                <w:szCs w:val="20"/>
                <w:lang w:eastAsia="ar-SA"/>
              </w:rPr>
              <w:t>с.</w:t>
            </w:r>
            <w:r w:rsidR="00932877">
              <w:rPr>
                <w:rFonts w:ascii="Times New Roman" w:hAnsi="Times New Roman"/>
                <w:sz w:val="20"/>
                <w:szCs w:val="20"/>
                <w:lang w:eastAsia="ar-SA"/>
              </w:rPr>
              <w:t>Машкино</w:t>
            </w:r>
          </w:p>
        </w:tc>
        <w:tc>
          <w:tcPr>
            <w:tcW w:w="888" w:type="dxa"/>
            <w:tcBorders>
              <w:top w:val="single" w:sz="4" w:space="0" w:color="auto"/>
              <w:left w:val="single" w:sz="4" w:space="0" w:color="auto"/>
              <w:bottom w:val="single" w:sz="4" w:space="0" w:color="auto"/>
              <w:right w:val="single" w:sz="4" w:space="0" w:color="auto"/>
            </w:tcBorders>
            <w:hideMark/>
          </w:tcPr>
          <w:p w:rsidR="00F513C7" w:rsidRPr="004E0711" w:rsidRDefault="004E0711">
            <w:pPr>
              <w:jc w:val="center"/>
              <w:rPr>
                <w:rFonts w:ascii="Times New Roman" w:hAnsi="Times New Roman"/>
                <w:sz w:val="20"/>
                <w:szCs w:val="20"/>
                <w:lang w:eastAsia="ar-SA"/>
              </w:rPr>
            </w:pPr>
            <w:r w:rsidRPr="004E0711">
              <w:rPr>
                <w:rFonts w:ascii="Times New Roman" w:hAnsi="Times New Roman"/>
                <w:sz w:val="20"/>
                <w:szCs w:val="20"/>
                <w:lang w:eastAsia="ar-SA"/>
              </w:rPr>
              <w:t>152</w:t>
            </w:r>
          </w:p>
        </w:tc>
        <w:tc>
          <w:tcPr>
            <w:tcW w:w="147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r>
      <w:tr w:rsidR="00F513C7" w:rsidTr="00F513C7">
        <w:tc>
          <w:tcPr>
            <w:tcW w:w="1715" w:type="dxa"/>
            <w:tcBorders>
              <w:top w:val="single" w:sz="4" w:space="0" w:color="auto"/>
              <w:left w:val="single" w:sz="4" w:space="0" w:color="auto"/>
              <w:bottom w:val="single" w:sz="4" w:space="0" w:color="auto"/>
              <w:right w:val="single" w:sz="4" w:space="0" w:color="auto"/>
            </w:tcBorders>
            <w:hideMark/>
          </w:tcPr>
          <w:p w:rsidR="00F513C7" w:rsidRDefault="00932877">
            <w:pPr>
              <w:jc w:val="center"/>
              <w:rPr>
                <w:rFonts w:ascii="Times New Roman" w:hAnsi="Times New Roman"/>
                <w:sz w:val="20"/>
                <w:szCs w:val="20"/>
                <w:lang w:eastAsia="ar-SA"/>
              </w:rPr>
            </w:pPr>
            <w:r>
              <w:rPr>
                <w:rFonts w:ascii="Times New Roman" w:hAnsi="Times New Roman"/>
                <w:sz w:val="20"/>
                <w:szCs w:val="20"/>
                <w:lang w:eastAsia="ar-SA"/>
              </w:rPr>
              <w:t>х.Новониколаевский</w:t>
            </w:r>
          </w:p>
        </w:tc>
        <w:tc>
          <w:tcPr>
            <w:tcW w:w="888" w:type="dxa"/>
            <w:tcBorders>
              <w:top w:val="single" w:sz="4" w:space="0" w:color="auto"/>
              <w:left w:val="single" w:sz="4" w:space="0" w:color="auto"/>
              <w:bottom w:val="single" w:sz="4" w:space="0" w:color="auto"/>
              <w:right w:val="single" w:sz="4" w:space="0" w:color="auto"/>
            </w:tcBorders>
            <w:hideMark/>
          </w:tcPr>
          <w:p w:rsidR="00F513C7" w:rsidRPr="004E0711" w:rsidRDefault="004E0711">
            <w:pPr>
              <w:jc w:val="center"/>
              <w:rPr>
                <w:rFonts w:ascii="Times New Roman" w:hAnsi="Times New Roman"/>
                <w:sz w:val="20"/>
                <w:szCs w:val="20"/>
                <w:lang w:eastAsia="ar-SA"/>
              </w:rPr>
            </w:pPr>
            <w:r w:rsidRPr="004E0711">
              <w:rPr>
                <w:rFonts w:ascii="Times New Roman" w:hAnsi="Times New Roman"/>
                <w:sz w:val="20"/>
                <w:szCs w:val="20"/>
                <w:lang w:eastAsia="ar-SA"/>
              </w:rPr>
              <w:t>130</w:t>
            </w:r>
          </w:p>
        </w:tc>
        <w:tc>
          <w:tcPr>
            <w:tcW w:w="147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240</w:t>
            </w:r>
          </w:p>
        </w:tc>
        <w:tc>
          <w:tcPr>
            <w:tcW w:w="1456"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c>
          <w:tcPr>
            <w:tcW w:w="124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713"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w:t>
            </w:r>
          </w:p>
        </w:tc>
        <w:tc>
          <w:tcPr>
            <w:tcW w:w="1081" w:type="dxa"/>
            <w:tcBorders>
              <w:top w:val="single" w:sz="4" w:space="0" w:color="auto"/>
              <w:left w:val="single" w:sz="4" w:space="0" w:color="auto"/>
              <w:bottom w:val="single" w:sz="4" w:space="0" w:color="auto"/>
              <w:right w:val="single" w:sz="4" w:space="0" w:color="auto"/>
            </w:tcBorders>
            <w:hideMark/>
          </w:tcPr>
          <w:p w:rsidR="00F513C7" w:rsidRPr="004E0711" w:rsidRDefault="00F513C7">
            <w:pPr>
              <w:jc w:val="center"/>
              <w:rPr>
                <w:rFonts w:ascii="Times New Roman" w:hAnsi="Times New Roman"/>
                <w:sz w:val="20"/>
                <w:szCs w:val="20"/>
                <w:lang w:eastAsia="ar-SA"/>
              </w:rPr>
            </w:pPr>
            <w:r w:rsidRPr="004E0711">
              <w:rPr>
                <w:rFonts w:ascii="Times New Roman" w:hAnsi="Times New Roman"/>
                <w:sz w:val="20"/>
                <w:szCs w:val="20"/>
                <w:lang w:eastAsia="ar-SA"/>
              </w:rPr>
              <w:t>280</w:t>
            </w:r>
          </w:p>
        </w:tc>
      </w:tr>
      <w:tr w:rsidR="00932877" w:rsidTr="00F513C7">
        <w:tc>
          <w:tcPr>
            <w:tcW w:w="1715"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888"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476"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456"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713"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c>
          <w:tcPr>
            <w:tcW w:w="1081" w:type="dxa"/>
            <w:tcBorders>
              <w:top w:val="single" w:sz="4" w:space="0" w:color="auto"/>
              <w:left w:val="single" w:sz="4" w:space="0" w:color="auto"/>
              <w:bottom w:val="single" w:sz="4" w:space="0" w:color="auto"/>
              <w:right w:val="single" w:sz="4" w:space="0" w:color="auto"/>
            </w:tcBorders>
            <w:hideMark/>
          </w:tcPr>
          <w:p w:rsidR="00932877" w:rsidRDefault="00932877">
            <w:pPr>
              <w:jc w:val="center"/>
              <w:rPr>
                <w:rFonts w:ascii="Times New Roman" w:hAnsi="Times New Roman"/>
                <w:sz w:val="20"/>
                <w:szCs w:val="20"/>
                <w:lang w:eastAsia="ar-SA"/>
              </w:rPr>
            </w:pPr>
          </w:p>
        </w:tc>
      </w:tr>
    </w:tbl>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4"/>
          <w:szCs w:val="24"/>
          <w:lang w:eastAsia="ar-SA"/>
        </w:rPr>
      </w:pPr>
    </w:p>
    <w:p w:rsidR="00F513C7" w:rsidRDefault="00F513C7" w:rsidP="00F513C7">
      <w:pPr>
        <w:jc w:val="center"/>
        <w:rPr>
          <w:rFonts w:ascii="Times New Roman" w:hAnsi="Times New Roman"/>
          <w:sz w:val="28"/>
          <w:szCs w:val="28"/>
          <w:lang w:eastAsia="ar-SA"/>
        </w:rPr>
      </w:pPr>
    </w:p>
    <w:p w:rsidR="00F513C7" w:rsidRDefault="00F513C7" w:rsidP="00F513C7">
      <w:pPr>
        <w:spacing w:after="0" w:line="240" w:lineRule="auto"/>
        <w:ind w:firstLine="708"/>
        <w:jc w:val="right"/>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firstRow="1" w:lastRow="0" w:firstColumn="1" w:lastColumn="0" w:noHBand="0" w:noVBand="1"/>
      </w:tblPr>
      <w:tblGrid>
        <w:gridCol w:w="1662"/>
        <w:gridCol w:w="1300"/>
        <w:gridCol w:w="2029"/>
        <w:gridCol w:w="2102"/>
        <w:gridCol w:w="2155"/>
      </w:tblGrid>
      <w:tr w:rsidR="00F513C7" w:rsidTr="00F513C7">
        <w:trPr>
          <w:trHeight w:val="735"/>
        </w:trPr>
        <w:tc>
          <w:tcPr>
            <w:tcW w:w="1068"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009"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9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007"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513C7">
        <w:trPr>
          <w:trHeight w:val="210"/>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9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513C7">
        <w:trPr>
          <w:trHeight w:val="2295"/>
        </w:trPr>
        <w:tc>
          <w:tcPr>
            <w:tcW w:w="1068"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1009" w:type="pct"/>
            <w:tcBorders>
              <w:top w:val="nil"/>
              <w:left w:val="nil"/>
              <w:bottom w:val="single" w:sz="4" w:space="0" w:color="auto"/>
              <w:right w:val="single" w:sz="4" w:space="0" w:color="auto"/>
            </w:tcBorders>
            <w:vAlign w:val="center"/>
            <w:hideMark/>
          </w:tcPr>
          <w:p w:rsidR="00F513C7" w:rsidRDefault="00CC40F8">
            <w:pPr>
              <w:spacing w:after="0" w:line="240" w:lineRule="auto"/>
              <w:jc w:val="center"/>
              <w:rPr>
                <w:rFonts w:ascii="Cambria" w:hAnsi="Cambria" w:cs="Arial CYR"/>
                <w:sz w:val="20"/>
                <w:szCs w:val="20"/>
              </w:rPr>
            </w:pPr>
            <w:r>
              <w:rPr>
                <w:rFonts w:ascii="Cambria" w:hAnsi="Cambria" w:cs="Arial CYR"/>
                <w:sz w:val="20"/>
                <w:szCs w:val="20"/>
              </w:rPr>
              <w:t>2018</w:t>
            </w:r>
            <w:r w:rsidR="00F513C7">
              <w:rPr>
                <w:rFonts w:ascii="Cambria" w:hAnsi="Cambria" w:cs="Arial CYR"/>
                <w:sz w:val="20"/>
                <w:szCs w:val="20"/>
              </w:rPr>
              <w:t>-2030</w:t>
            </w:r>
          </w:p>
        </w:tc>
        <w:tc>
          <w:tcPr>
            <w:tcW w:w="1009"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907" w:type="pct"/>
            <w:tcBorders>
              <w:top w:val="nil"/>
              <w:left w:val="nil"/>
              <w:bottom w:val="single" w:sz="4" w:space="0" w:color="auto"/>
              <w:right w:val="single" w:sz="4" w:space="0" w:color="auto"/>
            </w:tcBorders>
            <w:vAlign w:val="center"/>
            <w:hideMark/>
          </w:tcPr>
          <w:p w:rsidR="00F513C7" w:rsidRPr="00CC40F8" w:rsidRDefault="00F513C7">
            <w:pPr>
              <w:spacing w:after="0" w:line="240" w:lineRule="auto"/>
              <w:rPr>
                <w:rFonts w:ascii="Cambria" w:hAnsi="Cambria" w:cs="Arial CYR"/>
                <w:sz w:val="20"/>
                <w:szCs w:val="20"/>
              </w:rPr>
            </w:pPr>
            <w:r w:rsidRPr="00CC40F8">
              <w:rPr>
                <w:rFonts w:ascii="Cambria" w:hAnsi="Cambria" w:cs="Arial CYR"/>
                <w:sz w:val="20"/>
                <w:szCs w:val="20"/>
              </w:rPr>
              <w:t xml:space="preserve">Замена </w:t>
            </w:r>
            <w:r w:rsidR="00CC40F8">
              <w:rPr>
                <w:rFonts w:ascii="Cambria" w:hAnsi="Cambria" w:cs="Arial CYR"/>
                <w:sz w:val="20"/>
                <w:szCs w:val="20"/>
              </w:rPr>
              <w:t xml:space="preserve">насосов, </w:t>
            </w:r>
            <w:r w:rsidRPr="00CC40F8">
              <w:rPr>
                <w:rFonts w:ascii="Cambria" w:hAnsi="Cambria" w:cs="Arial CYR"/>
                <w:sz w:val="20"/>
                <w:szCs w:val="20"/>
              </w:rPr>
              <w:t xml:space="preserve">чугунных труб на трубы ПЭ прокладка нового водопровода </w:t>
            </w:r>
            <w:r w:rsidR="004E0711" w:rsidRPr="00CC40F8">
              <w:rPr>
                <w:rFonts w:ascii="Cambria" w:hAnsi="Cambria" w:cs="Arial CYR"/>
                <w:sz w:val="20"/>
                <w:szCs w:val="20"/>
              </w:rPr>
              <w:t>х.Новониколаевский</w:t>
            </w:r>
          </w:p>
          <w:p w:rsidR="00F513C7" w:rsidRPr="00CC40F8" w:rsidRDefault="004E0711">
            <w:pPr>
              <w:spacing w:after="0" w:line="240" w:lineRule="auto"/>
              <w:rPr>
                <w:rFonts w:ascii="Cambria" w:hAnsi="Cambria" w:cs="Arial CYR"/>
                <w:sz w:val="20"/>
                <w:szCs w:val="20"/>
              </w:rPr>
            </w:pPr>
            <w:r w:rsidRPr="00CC40F8">
              <w:rPr>
                <w:rFonts w:ascii="Cambria" w:hAnsi="Cambria" w:cs="Arial CYR"/>
                <w:sz w:val="20"/>
                <w:szCs w:val="20"/>
              </w:rPr>
              <w:t xml:space="preserve"> 20</w:t>
            </w:r>
            <w:r w:rsidR="00557F66">
              <w:rPr>
                <w:rFonts w:ascii="Cambria" w:hAnsi="Cambria" w:cs="Arial CYR"/>
                <w:sz w:val="20"/>
                <w:szCs w:val="20"/>
              </w:rPr>
              <w:t>23-2024</w:t>
            </w:r>
            <w:r w:rsidR="00F513C7" w:rsidRPr="00CC40F8">
              <w:rPr>
                <w:rFonts w:ascii="Cambria" w:hAnsi="Cambria" w:cs="Arial CYR"/>
                <w:sz w:val="20"/>
                <w:szCs w:val="20"/>
              </w:rPr>
              <w:t xml:space="preserve"> год -</w:t>
            </w:r>
            <w:r w:rsidR="00CC40F8" w:rsidRPr="00CC40F8">
              <w:rPr>
                <w:rFonts w:ascii="Cambria" w:hAnsi="Cambria" w:cs="Arial CYR"/>
                <w:sz w:val="20"/>
                <w:szCs w:val="20"/>
              </w:rPr>
              <w:t>5</w:t>
            </w:r>
            <w:r w:rsidR="00F513C7" w:rsidRPr="00CC40F8">
              <w:rPr>
                <w:rFonts w:ascii="Cambria" w:hAnsi="Cambria" w:cs="Arial CYR"/>
                <w:sz w:val="20"/>
                <w:szCs w:val="20"/>
              </w:rPr>
              <w:t>,5 км.,</w:t>
            </w:r>
            <w:r w:rsidR="00CC40F8" w:rsidRPr="00CC40F8">
              <w:rPr>
                <w:rFonts w:ascii="Cambria" w:hAnsi="Cambria" w:cs="Arial CYR"/>
                <w:sz w:val="20"/>
                <w:szCs w:val="20"/>
              </w:rPr>
              <w:t xml:space="preserve"> с.Машкино  202</w:t>
            </w:r>
            <w:r w:rsidR="00557F66">
              <w:rPr>
                <w:rFonts w:ascii="Cambria" w:hAnsi="Cambria" w:cs="Arial CYR"/>
                <w:sz w:val="20"/>
                <w:szCs w:val="20"/>
              </w:rPr>
              <w:t>6</w:t>
            </w:r>
            <w:r w:rsidR="00CC40F8" w:rsidRPr="00CC40F8">
              <w:rPr>
                <w:rFonts w:ascii="Cambria" w:hAnsi="Cambria" w:cs="Arial CYR"/>
                <w:sz w:val="20"/>
                <w:szCs w:val="20"/>
              </w:rPr>
              <w:t xml:space="preserve"> год – 6,8 км.</w:t>
            </w:r>
            <w:r w:rsidR="00CC40F8">
              <w:rPr>
                <w:rFonts w:ascii="Cambria" w:hAnsi="Cambria" w:cs="Arial CYR"/>
                <w:sz w:val="20"/>
                <w:szCs w:val="20"/>
              </w:rPr>
              <w:t xml:space="preserve"> </w:t>
            </w:r>
          </w:p>
          <w:p w:rsidR="00F513C7" w:rsidRPr="00CC40F8" w:rsidRDefault="00F513C7">
            <w:pPr>
              <w:spacing w:after="0" w:line="240" w:lineRule="auto"/>
              <w:rPr>
                <w:rFonts w:ascii="Cambria" w:hAnsi="Cambria" w:cs="Arial CYR"/>
                <w:sz w:val="20"/>
                <w:szCs w:val="20"/>
              </w:rPr>
            </w:pPr>
            <w:r w:rsidRPr="00CC40F8">
              <w:rPr>
                <w:rFonts w:ascii="Cambria" w:hAnsi="Cambria" w:cs="Arial CYR"/>
                <w:sz w:val="20"/>
                <w:szCs w:val="20"/>
              </w:rPr>
              <w:t xml:space="preserve"> </w:t>
            </w:r>
          </w:p>
        </w:tc>
        <w:tc>
          <w:tcPr>
            <w:tcW w:w="1007"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F513C7" w:rsidRDefault="00F513C7" w:rsidP="00F513C7">
      <w:pPr>
        <w:pStyle w:val="af7"/>
        <w:jc w:val="center"/>
        <w:outlineLvl w:val="2"/>
        <w:rPr>
          <w:rFonts w:ascii="Times New Roman" w:hAnsi="Times New Roman"/>
          <w:b/>
          <w:i/>
          <w:sz w:val="28"/>
          <w:szCs w:val="28"/>
        </w:rPr>
      </w:pPr>
    </w:p>
    <w:p w:rsidR="00F513C7" w:rsidRDefault="00F513C7" w:rsidP="00F513C7">
      <w:pPr>
        <w:pStyle w:val="af7"/>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F513C7" w:rsidP="00F513C7">
      <w:pPr>
        <w:pStyle w:val="af7"/>
        <w:jc w:val="center"/>
        <w:outlineLvl w:val="1"/>
        <w:rPr>
          <w:rFonts w:ascii="Times New Roman" w:hAnsi="Times New Roman"/>
          <w:b/>
          <w:sz w:val="32"/>
          <w:szCs w:val="32"/>
        </w:rPr>
      </w:pPr>
      <w:r>
        <w:rPr>
          <w:rFonts w:ascii="Times New Roman" w:hAnsi="Times New Roman"/>
          <w:b/>
          <w:sz w:val="32"/>
          <w:szCs w:val="32"/>
        </w:rPr>
        <w:t>2.2. Основные требования к техническим заданиям на разработку инвестиционных программ</w:t>
      </w:r>
    </w:p>
    <w:p w:rsidR="00F513C7" w:rsidRDefault="00F513C7" w:rsidP="00F513C7">
      <w:pPr>
        <w:pStyle w:val="af7"/>
        <w:jc w:val="center"/>
        <w:rPr>
          <w:rFonts w:ascii="Times New Roman" w:hAnsi="Times New Roman"/>
          <w:sz w:val="28"/>
          <w:szCs w:val="28"/>
        </w:rPr>
      </w:pPr>
    </w:p>
    <w:p w:rsidR="00F513C7" w:rsidRDefault="00F513C7" w:rsidP="00F513C7">
      <w:pPr>
        <w:pStyle w:val="af7"/>
        <w:jc w:val="both"/>
        <w:rPr>
          <w:rFonts w:ascii="Times New Roman" w:hAnsi="Times New Roman"/>
          <w:sz w:val="28"/>
          <w:szCs w:val="28"/>
        </w:rPr>
      </w:pPr>
      <w:r>
        <w:rPr>
          <w:rFonts w:ascii="Times New Roman" w:hAnsi="Times New Roman"/>
          <w:sz w:val="28"/>
          <w:szCs w:val="28"/>
        </w:rPr>
        <w:tab/>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
    <w:p w:rsidR="00F513C7" w:rsidRDefault="00F513C7" w:rsidP="00F513C7">
      <w:pPr>
        <w:pStyle w:val="af7"/>
        <w:jc w:val="both"/>
        <w:rPr>
          <w:rFonts w:ascii="Times New Roman" w:hAnsi="Times New Roman"/>
          <w:sz w:val="28"/>
          <w:szCs w:val="28"/>
        </w:rPr>
      </w:pPr>
      <w:r>
        <w:rPr>
          <w:rFonts w:ascii="Times New Roman" w:hAnsi="Times New Roman"/>
          <w:sz w:val="28"/>
          <w:szCs w:val="28"/>
        </w:rPr>
        <w:tab/>
      </w:r>
    </w:p>
    <w:p w:rsidR="00F513C7" w:rsidRDefault="00F513C7" w:rsidP="00F513C7">
      <w:pPr>
        <w:pStyle w:val="af7"/>
        <w:jc w:val="center"/>
        <w:outlineLvl w:val="2"/>
        <w:rPr>
          <w:rFonts w:ascii="Times New Roman" w:hAnsi="Times New Roman"/>
          <w:b/>
          <w:i/>
          <w:sz w:val="28"/>
          <w:szCs w:val="28"/>
        </w:rPr>
      </w:pPr>
      <w:r>
        <w:rPr>
          <w:rFonts w:ascii="Times New Roman" w:hAnsi="Times New Roman"/>
          <w:b/>
          <w:i/>
          <w:sz w:val="28"/>
          <w:szCs w:val="28"/>
        </w:rPr>
        <w:t>2.2.1. Структура технического задания</w:t>
      </w:r>
    </w:p>
    <w:p w:rsidR="00F513C7" w:rsidRDefault="00F513C7" w:rsidP="00F513C7">
      <w:pPr>
        <w:pStyle w:val="af7"/>
        <w:jc w:val="both"/>
        <w:rPr>
          <w:rFonts w:ascii="Times New Roman" w:hAnsi="Times New Roman"/>
          <w:sz w:val="28"/>
          <w:szCs w:val="28"/>
        </w:rPr>
      </w:pPr>
    </w:p>
    <w:p w:rsidR="00F513C7" w:rsidRDefault="00F513C7" w:rsidP="00F513C7">
      <w:pPr>
        <w:pStyle w:val="af7"/>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Pr="0054048F" w:rsidRDefault="00FC5B89" w:rsidP="00F513C7">
      <w:pPr>
        <w:pStyle w:val="af7"/>
        <w:ind w:firstLine="708"/>
        <w:rPr>
          <w:rFonts w:ascii="Times New Roman" w:hAnsi="Times New Roman"/>
          <w:noProof/>
          <w:sz w:val="28"/>
          <w:szCs w:val="28"/>
        </w:rPr>
      </w:pPr>
      <w:hyperlink r:id="rId7" w:anchor="_Toc207980293#_Toc207980293" w:history="1">
        <w:r w:rsidR="00F513C7" w:rsidRPr="0054048F">
          <w:rPr>
            <w:rStyle w:val="a4"/>
            <w:rFonts w:ascii="Times New Roman" w:hAnsi="Times New Roman"/>
            <w:noProof/>
            <w:color w:val="auto"/>
            <w:sz w:val="28"/>
            <w:szCs w:val="28"/>
          </w:rPr>
          <w:t>1. Основание для разработки инвестиционной программы</w:t>
        </w:r>
      </w:hyperlink>
      <w:r w:rsidR="00F513C7" w:rsidRPr="0054048F">
        <w:rPr>
          <w:rStyle w:val="a4"/>
          <w:rFonts w:ascii="Times New Roman" w:hAnsi="Times New Roman"/>
          <w:noProof/>
          <w:color w:val="auto"/>
          <w:sz w:val="28"/>
          <w:szCs w:val="28"/>
        </w:rPr>
        <w:t>.</w:t>
      </w:r>
    </w:p>
    <w:p w:rsidR="00F513C7" w:rsidRPr="0054048F" w:rsidRDefault="00FC5B89" w:rsidP="00F513C7">
      <w:pPr>
        <w:pStyle w:val="af7"/>
        <w:ind w:firstLine="708"/>
        <w:rPr>
          <w:rFonts w:ascii="Times New Roman" w:hAnsi="Times New Roman"/>
          <w:noProof/>
          <w:sz w:val="28"/>
          <w:szCs w:val="28"/>
        </w:rPr>
      </w:pPr>
      <w:hyperlink r:id="rId8" w:anchor="_Toc207980294#_Toc207980294" w:history="1">
        <w:r w:rsidR="00F513C7" w:rsidRPr="0054048F">
          <w:rPr>
            <w:rStyle w:val="a4"/>
            <w:rFonts w:ascii="Times New Roman" w:hAnsi="Times New Roman"/>
            <w:noProof/>
            <w:color w:val="auto"/>
            <w:sz w:val="28"/>
            <w:szCs w:val="28"/>
          </w:rPr>
          <w:t>2. Цели, задачи и основные направления</w:t>
        </w:r>
      </w:hyperlink>
      <w:r w:rsidR="00F513C7" w:rsidRPr="0054048F">
        <w:rPr>
          <w:rStyle w:val="a4"/>
          <w:rFonts w:ascii="Times New Roman" w:hAnsi="Times New Roman"/>
          <w:noProof/>
          <w:color w:val="auto"/>
          <w:sz w:val="28"/>
          <w:szCs w:val="28"/>
        </w:rPr>
        <w:t xml:space="preserve"> </w:t>
      </w:r>
      <w:hyperlink r:id="rId9" w:anchor="_Toc207980295#_Toc207980295" w:history="1">
        <w:r w:rsidR="00F513C7" w:rsidRPr="0054048F">
          <w:rPr>
            <w:rStyle w:val="a4"/>
            <w:rFonts w:ascii="Times New Roman" w:hAnsi="Times New Roman"/>
            <w:noProof/>
            <w:color w:val="auto"/>
            <w:sz w:val="28"/>
            <w:szCs w:val="28"/>
          </w:rPr>
          <w:t>инвестиционной программы</w:t>
        </w:r>
      </w:hyperlink>
      <w:r w:rsidR="00F513C7" w:rsidRPr="0054048F">
        <w:rPr>
          <w:rFonts w:ascii="Times New Roman" w:hAnsi="Times New Roman"/>
          <w:noProof/>
          <w:sz w:val="28"/>
          <w:szCs w:val="28"/>
        </w:rPr>
        <w:t>.</w:t>
      </w:r>
    </w:p>
    <w:p w:rsidR="00F513C7" w:rsidRPr="0054048F" w:rsidRDefault="00FC5B89" w:rsidP="00F513C7">
      <w:pPr>
        <w:pStyle w:val="af7"/>
        <w:ind w:left="708" w:firstLine="708"/>
        <w:rPr>
          <w:rFonts w:ascii="Times New Roman" w:hAnsi="Times New Roman"/>
          <w:noProof/>
          <w:sz w:val="28"/>
          <w:szCs w:val="28"/>
        </w:rPr>
      </w:pPr>
      <w:hyperlink r:id="rId10" w:anchor="_Toc207980296#_Toc207980296" w:history="1">
        <w:r w:rsidR="00F513C7" w:rsidRPr="0054048F">
          <w:rPr>
            <w:rStyle w:val="a4"/>
            <w:rFonts w:ascii="Times New Roman" w:hAnsi="Times New Roman"/>
            <w:noProof/>
            <w:color w:val="auto"/>
            <w:sz w:val="28"/>
            <w:szCs w:val="28"/>
          </w:rPr>
          <w:t>2.1. Целевые индикаторы инвестиционной программы</w:t>
        </w:r>
      </w:hyperlink>
      <w:r w:rsidR="00F513C7" w:rsidRPr="0054048F">
        <w:rPr>
          <w:rFonts w:ascii="Times New Roman" w:hAnsi="Times New Roman"/>
          <w:noProof/>
          <w:sz w:val="28"/>
          <w:szCs w:val="28"/>
        </w:rPr>
        <w:t>.</w:t>
      </w:r>
    </w:p>
    <w:p w:rsidR="00F513C7" w:rsidRPr="0054048F" w:rsidRDefault="00FC5B89" w:rsidP="00F513C7">
      <w:pPr>
        <w:pStyle w:val="af7"/>
        <w:ind w:left="708" w:firstLine="708"/>
        <w:rPr>
          <w:rFonts w:ascii="Times New Roman" w:hAnsi="Times New Roman"/>
          <w:noProof/>
          <w:sz w:val="28"/>
          <w:szCs w:val="28"/>
        </w:rPr>
      </w:pPr>
      <w:hyperlink r:id="rId11" w:anchor="_Toc207980302#_Toc207980302" w:history="1">
        <w:r w:rsidR="00F513C7" w:rsidRPr="0054048F">
          <w:rPr>
            <w:rStyle w:val="a4"/>
            <w:rFonts w:ascii="Times New Roman" w:hAnsi="Times New Roman"/>
            <w:noProof/>
            <w:color w:val="auto"/>
            <w:sz w:val="28"/>
            <w:szCs w:val="28"/>
          </w:rPr>
          <w:t>2.2. Задачи и основные направления инвестиционной программы</w:t>
        </w:r>
      </w:hyperlink>
      <w:r w:rsidR="00F513C7" w:rsidRPr="0054048F">
        <w:rPr>
          <w:rFonts w:ascii="Times New Roman" w:hAnsi="Times New Roman"/>
          <w:noProof/>
          <w:sz w:val="28"/>
          <w:szCs w:val="28"/>
        </w:rPr>
        <w:t>.</w:t>
      </w:r>
    </w:p>
    <w:p w:rsidR="00F513C7" w:rsidRPr="0054048F" w:rsidRDefault="00FC5B89" w:rsidP="00F513C7">
      <w:pPr>
        <w:pStyle w:val="af7"/>
        <w:ind w:firstLine="708"/>
        <w:rPr>
          <w:rFonts w:ascii="Times New Roman" w:hAnsi="Times New Roman"/>
          <w:noProof/>
          <w:sz w:val="28"/>
          <w:szCs w:val="28"/>
        </w:rPr>
      </w:pPr>
      <w:hyperlink r:id="rId12" w:anchor="_Toc207980303#_Toc207980303" w:history="1">
        <w:r w:rsidR="00F513C7" w:rsidRPr="0054048F">
          <w:rPr>
            <w:rStyle w:val="a4"/>
            <w:rFonts w:ascii="Times New Roman" w:hAnsi="Times New Roman"/>
            <w:noProof/>
            <w:color w:val="auto"/>
            <w:sz w:val="28"/>
            <w:szCs w:val="28"/>
          </w:rPr>
          <w:t>3. Основные требования к инвестиционной программе</w:t>
        </w:r>
      </w:hyperlink>
      <w:r w:rsidR="00F513C7" w:rsidRPr="0054048F">
        <w:rPr>
          <w:rFonts w:ascii="Times New Roman" w:hAnsi="Times New Roman"/>
          <w:noProof/>
          <w:sz w:val="28"/>
          <w:szCs w:val="28"/>
        </w:rPr>
        <w:t>.</w:t>
      </w:r>
    </w:p>
    <w:p w:rsidR="00F513C7" w:rsidRPr="0054048F" w:rsidRDefault="00FC5B89" w:rsidP="00F513C7">
      <w:pPr>
        <w:pStyle w:val="af7"/>
        <w:ind w:left="708" w:firstLine="708"/>
        <w:rPr>
          <w:rFonts w:ascii="Times New Roman" w:hAnsi="Times New Roman"/>
          <w:noProof/>
          <w:sz w:val="28"/>
          <w:szCs w:val="28"/>
        </w:rPr>
      </w:pPr>
      <w:hyperlink r:id="rId13" w:anchor="_Toc207980304#_Toc207980304" w:history="1">
        <w:r w:rsidR="00F513C7" w:rsidRPr="0054048F">
          <w:rPr>
            <w:rStyle w:val="a4"/>
            <w:rFonts w:ascii="Times New Roman" w:hAnsi="Times New Roman"/>
            <w:noProof/>
            <w:color w:val="auto"/>
            <w:sz w:val="28"/>
            <w:szCs w:val="28"/>
          </w:rPr>
          <w:t>3.1. Структура инвестиционной программы</w:t>
        </w:r>
      </w:hyperlink>
      <w:r w:rsidR="00F513C7" w:rsidRPr="0054048F">
        <w:rPr>
          <w:rFonts w:ascii="Times New Roman" w:hAnsi="Times New Roman"/>
          <w:noProof/>
          <w:sz w:val="28"/>
          <w:szCs w:val="28"/>
        </w:rPr>
        <w:t>.</w:t>
      </w:r>
    </w:p>
    <w:p w:rsidR="00F513C7" w:rsidRPr="0054048F" w:rsidRDefault="00FC5B89" w:rsidP="00F513C7">
      <w:pPr>
        <w:pStyle w:val="af7"/>
        <w:jc w:val="center"/>
        <w:rPr>
          <w:rFonts w:ascii="Times New Roman" w:hAnsi="Times New Roman"/>
          <w:noProof/>
          <w:sz w:val="28"/>
          <w:szCs w:val="28"/>
        </w:rPr>
      </w:pPr>
      <w:hyperlink r:id="rId14" w:anchor="_Toc207980311#_Toc207980311" w:history="1">
        <w:r w:rsidR="00F513C7" w:rsidRPr="0054048F">
          <w:rPr>
            <w:rStyle w:val="a4"/>
            <w:rFonts w:ascii="Times New Roman" w:hAnsi="Times New Roman"/>
            <w:noProof/>
            <w:color w:val="auto"/>
            <w:sz w:val="28"/>
            <w:szCs w:val="28"/>
          </w:rPr>
          <w:t>3.2. Сроки разработки инвестиционной программы</w:t>
        </w:r>
      </w:hyperlink>
      <w:r w:rsidR="00F513C7" w:rsidRPr="0054048F">
        <w:rPr>
          <w:rFonts w:ascii="Times New Roman" w:hAnsi="Times New Roman"/>
          <w:noProof/>
          <w:sz w:val="28"/>
          <w:szCs w:val="28"/>
        </w:rPr>
        <w:t>.</w:t>
      </w:r>
    </w:p>
    <w:p w:rsidR="00F513C7" w:rsidRPr="0054048F" w:rsidRDefault="00FC5B89" w:rsidP="00F513C7">
      <w:pPr>
        <w:pStyle w:val="af7"/>
        <w:ind w:firstLine="708"/>
        <w:rPr>
          <w:rStyle w:val="a4"/>
          <w:color w:val="auto"/>
          <w:u w:val="none"/>
        </w:rPr>
      </w:pPr>
      <w:hyperlink r:id="rId15" w:anchor="_Toc207980314#_Toc207980314" w:history="1">
        <w:r w:rsidR="00F513C7" w:rsidRPr="0054048F">
          <w:rPr>
            <w:rStyle w:val="a4"/>
            <w:rFonts w:ascii="Times New Roman" w:hAnsi="Times New Roman"/>
            <w:noProof/>
            <w:color w:val="auto"/>
            <w:sz w:val="28"/>
            <w:szCs w:val="28"/>
          </w:rPr>
          <w:t>4. Условия реализации инвестиционной программ</w:t>
        </w:r>
      </w:hyperlink>
      <w:r w:rsidR="00F513C7" w:rsidRPr="0054048F">
        <w:rPr>
          <w:rStyle w:val="a4"/>
          <w:rFonts w:ascii="Times New Roman" w:hAnsi="Times New Roman"/>
          <w:noProof/>
          <w:color w:val="auto"/>
          <w:sz w:val="28"/>
          <w:szCs w:val="28"/>
        </w:rPr>
        <w:t>ы.</w:t>
      </w:r>
    </w:p>
    <w:p w:rsidR="00F513C7" w:rsidRPr="0054048F" w:rsidRDefault="00F513C7" w:rsidP="00F513C7">
      <w:pPr>
        <w:pStyle w:val="af7"/>
        <w:ind w:firstLine="708"/>
        <w:rPr>
          <w:rStyle w:val="a4"/>
          <w:rFonts w:ascii="Times New Roman" w:hAnsi="Times New Roman"/>
          <w:noProof/>
          <w:color w:val="auto"/>
          <w:sz w:val="28"/>
          <w:szCs w:val="28"/>
        </w:rPr>
      </w:pPr>
    </w:p>
    <w:p w:rsidR="00F513C7" w:rsidRDefault="00F513C7" w:rsidP="00F513C7">
      <w:pPr>
        <w:pStyle w:val="af7"/>
        <w:ind w:firstLine="708"/>
        <w:rPr>
          <w:rStyle w:val="a4"/>
          <w:rFonts w:ascii="Times New Roman" w:hAnsi="Times New Roman"/>
          <w:noProof/>
          <w:sz w:val="28"/>
          <w:szCs w:val="28"/>
        </w:rPr>
      </w:pPr>
    </w:p>
    <w:p w:rsidR="00F513C7" w:rsidRDefault="00F513C7" w:rsidP="00F513C7">
      <w:pPr>
        <w:pStyle w:val="af7"/>
        <w:ind w:firstLine="708"/>
        <w:rPr>
          <w:rStyle w:val="a4"/>
          <w:rFonts w:ascii="Times New Roman" w:hAnsi="Times New Roman"/>
          <w:noProof/>
          <w:sz w:val="28"/>
          <w:szCs w:val="28"/>
        </w:rPr>
      </w:pPr>
    </w:p>
    <w:p w:rsidR="00F513C7" w:rsidRDefault="00F513C7" w:rsidP="00F513C7">
      <w:pPr>
        <w:pStyle w:val="af7"/>
        <w:ind w:firstLine="708"/>
        <w:rPr>
          <w:rStyle w:val="a4"/>
        </w:rPr>
      </w:pPr>
    </w:p>
    <w:p w:rsidR="00F513C7" w:rsidRDefault="00F513C7" w:rsidP="00F513C7">
      <w:pPr>
        <w:pStyle w:val="af7"/>
        <w:ind w:firstLine="708"/>
      </w:pPr>
    </w:p>
    <w:p w:rsidR="00F513C7" w:rsidRDefault="00F513C7" w:rsidP="00F513C7">
      <w:pPr>
        <w:pStyle w:val="af7"/>
        <w:jc w:val="center"/>
        <w:outlineLvl w:val="2"/>
        <w:rPr>
          <w:rFonts w:ascii="Times New Roman" w:hAnsi="Times New Roman"/>
          <w:b/>
          <w:i/>
          <w:sz w:val="28"/>
          <w:szCs w:val="28"/>
        </w:rPr>
      </w:pPr>
      <w:r>
        <w:rPr>
          <w:rFonts w:ascii="Times New Roman" w:hAnsi="Times New Roman"/>
          <w:b/>
          <w:i/>
          <w:sz w:val="28"/>
          <w:szCs w:val="28"/>
        </w:rPr>
        <w:t>2.2.2. Целевые индикаторы инвестиционных программ</w:t>
      </w:r>
    </w:p>
    <w:p w:rsidR="00F513C7" w:rsidRDefault="00F513C7" w:rsidP="00F513C7">
      <w:pPr>
        <w:pStyle w:val="af7"/>
        <w:jc w:val="center"/>
        <w:rPr>
          <w:rFonts w:ascii="Times New Roman" w:hAnsi="Times New Roman"/>
          <w:sz w:val="28"/>
          <w:szCs w:val="28"/>
        </w:rPr>
      </w:pPr>
    </w:p>
    <w:p w:rsidR="00F513C7" w:rsidRDefault="00F513C7" w:rsidP="00F513C7">
      <w:pPr>
        <w:pStyle w:val="af7"/>
        <w:jc w:val="both"/>
        <w:rPr>
          <w:rFonts w:ascii="Times New Roman" w:hAnsi="Times New Roman"/>
          <w:sz w:val="28"/>
          <w:szCs w:val="28"/>
        </w:rPr>
      </w:pPr>
      <w:r>
        <w:rPr>
          <w:rFonts w:ascii="Times New Roman" w:hAnsi="Times New Roman"/>
          <w:sz w:val="28"/>
          <w:szCs w:val="28"/>
        </w:rPr>
        <w:tab/>
        <w:t>Рекомендуемая в настоящем разделе система целевых индикаторов составлена с учетом Приказа Минрегиона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7"/>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7"/>
        <w:jc w:val="both"/>
        <w:rPr>
          <w:rFonts w:ascii="Times New Roman" w:hAnsi="Times New Roman"/>
          <w:sz w:val="28"/>
          <w:szCs w:val="28"/>
        </w:rPr>
      </w:pPr>
    </w:p>
    <w:p w:rsidR="00F513C7" w:rsidRDefault="00F513C7" w:rsidP="00E651E1">
      <w:pPr>
        <w:pStyle w:val="af7"/>
        <w:numPr>
          <w:ilvl w:val="0"/>
          <w:numId w:val="15"/>
        </w:numPr>
        <w:jc w:val="both"/>
        <w:rPr>
          <w:rFonts w:ascii="Times New Roman" w:hAnsi="Times New Roman"/>
          <w:sz w:val="28"/>
          <w:szCs w:val="28"/>
        </w:rPr>
      </w:pPr>
      <w:r>
        <w:rPr>
          <w:rFonts w:ascii="Times New Roman" w:hAnsi="Times New Roman"/>
          <w:sz w:val="28"/>
          <w:szCs w:val="28"/>
        </w:rPr>
        <w:t>надежность (бесперебойность) снабжения потребителей предоставляемыми услугами водоснабжения;</w:t>
      </w:r>
    </w:p>
    <w:p w:rsidR="00F513C7" w:rsidRDefault="00F513C7" w:rsidP="00E651E1">
      <w:pPr>
        <w:pStyle w:val="af7"/>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7"/>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7"/>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7"/>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7"/>
        <w:ind w:firstLine="708"/>
        <w:jc w:val="both"/>
        <w:rPr>
          <w:rFonts w:ascii="Times New Roman" w:hAnsi="Times New Roman"/>
          <w:sz w:val="28"/>
          <w:szCs w:val="28"/>
        </w:rPr>
      </w:pPr>
    </w:p>
    <w:p w:rsidR="00F513C7" w:rsidRDefault="00F513C7" w:rsidP="00F513C7">
      <w:pPr>
        <w:pStyle w:val="af7"/>
        <w:ind w:firstLine="708"/>
        <w:jc w:val="both"/>
        <w:rPr>
          <w:rFonts w:ascii="Times New Roman" w:hAnsi="Times New Roman"/>
          <w:sz w:val="28"/>
          <w:szCs w:val="28"/>
        </w:rPr>
      </w:pPr>
    </w:p>
    <w:p w:rsidR="00F513C7" w:rsidRDefault="00F513C7" w:rsidP="00F513C7">
      <w:pPr>
        <w:pStyle w:val="af7"/>
        <w:jc w:val="both"/>
        <w:rPr>
          <w:rFonts w:ascii="Times New Roman" w:hAnsi="Times New Roman"/>
          <w:b/>
          <w:i/>
          <w:sz w:val="28"/>
          <w:szCs w:val="28"/>
          <w:u w:val="single"/>
        </w:rPr>
      </w:pPr>
      <w:r>
        <w:rPr>
          <w:rFonts w:ascii="Times New Roman" w:hAnsi="Times New Roman"/>
          <w:b/>
          <w:i/>
          <w:sz w:val="28"/>
          <w:szCs w:val="28"/>
          <w:u w:val="single"/>
        </w:rPr>
        <w:t>2.2.2.1. Надежность</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2.2.2.1.1. Коэффициент аварийности: отношение количества аварий к общей протяженности сетей.</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2.2.2.1.2. Среднее время ликвидации одной аварии, измеряемое в сутках.</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2.2.2.1.3. Показатели движения основных фондов (ОФ) по приведенным ниже формулам: </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коэффициент износа К</w:t>
      </w:r>
      <w:r>
        <w:rPr>
          <w:rFonts w:ascii="Times New Roman" w:hAnsi="Times New Roman"/>
          <w:sz w:val="28"/>
          <w:szCs w:val="28"/>
          <w:vertAlign w:val="subscript"/>
        </w:rPr>
        <w:t>из</w:t>
      </w:r>
      <w:r w:rsidR="00FE1800">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FE1800">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FE1800">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коэффициент годности К</w:t>
      </w:r>
      <w:r>
        <w:rPr>
          <w:rFonts w:ascii="Times New Roman" w:hAnsi="Times New Roman"/>
          <w:sz w:val="28"/>
          <w:szCs w:val="28"/>
          <w:vertAlign w:val="subscript"/>
        </w:rPr>
        <w:t>г</w:t>
      </w:r>
      <w:r>
        <w:rPr>
          <w:rFonts w:ascii="Times New Roman" w:hAnsi="Times New Roman"/>
          <w:sz w:val="28"/>
          <w:szCs w:val="28"/>
        </w:rPr>
        <w:t>= 100% - К</w:t>
      </w:r>
      <w:r>
        <w:rPr>
          <w:rFonts w:ascii="Times New Roman" w:hAnsi="Times New Roman"/>
          <w:sz w:val="28"/>
          <w:szCs w:val="28"/>
          <w:vertAlign w:val="subscript"/>
        </w:rPr>
        <w:t>из</w:t>
      </w:r>
      <w:r>
        <w:rPr>
          <w:rFonts w:ascii="Times New Roman" w:hAnsi="Times New Roman"/>
          <w:sz w:val="28"/>
          <w:szCs w:val="28"/>
        </w:rPr>
        <w:t>;</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коэффициент обновления К</w:t>
      </w:r>
      <w:r>
        <w:rPr>
          <w:rFonts w:ascii="Times New Roman" w:hAnsi="Times New Roman"/>
          <w:sz w:val="28"/>
          <w:szCs w:val="28"/>
          <w:vertAlign w:val="subscript"/>
        </w:rPr>
        <w:t>об</w:t>
      </w:r>
      <w:r>
        <w:rPr>
          <w:rFonts w:ascii="Times New Roman" w:hAnsi="Times New Roman"/>
          <w:sz w:val="28"/>
          <w:szCs w:val="28"/>
        </w:rPr>
        <w:t xml:space="preserve">= </w:t>
      </w:r>
      <w:r w:rsidR="00FE1800">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FE1800">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FE1800">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коэффициент выбытия К</w:t>
      </w:r>
      <w:r>
        <w:rPr>
          <w:rFonts w:ascii="Times New Roman" w:hAnsi="Times New Roman"/>
          <w:sz w:val="28"/>
          <w:szCs w:val="28"/>
          <w:vertAlign w:val="subscript"/>
        </w:rPr>
        <w:t>в</w:t>
      </w:r>
      <w:r>
        <w:rPr>
          <w:rFonts w:ascii="Times New Roman" w:hAnsi="Times New Roman"/>
          <w:sz w:val="28"/>
          <w:szCs w:val="28"/>
        </w:rPr>
        <w:t xml:space="preserve">= </w:t>
      </w:r>
      <w:r w:rsidR="00FE1800">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FE1800">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FE1800">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2.2.2.1.4. Объем ресурса: выработка, собственные нужды, потери, полезный отпуск.</w:t>
      </w:r>
    </w:p>
    <w:p w:rsidR="00F513C7" w:rsidRDefault="0054048F" w:rsidP="00F513C7">
      <w:pPr>
        <w:pStyle w:val="af7"/>
        <w:ind w:firstLine="708"/>
        <w:jc w:val="both"/>
        <w:rPr>
          <w:rFonts w:ascii="Times New Roman" w:hAnsi="Times New Roman"/>
          <w:sz w:val="28"/>
          <w:szCs w:val="28"/>
        </w:rPr>
      </w:pPr>
      <w:r>
        <w:rPr>
          <w:rFonts w:ascii="Times New Roman" w:hAnsi="Times New Roman"/>
          <w:sz w:val="28"/>
          <w:szCs w:val="28"/>
        </w:rPr>
        <w:t>2.2.2.1.5</w:t>
      </w:r>
      <w:r w:rsidR="00F513C7">
        <w:rPr>
          <w:rFonts w:ascii="Times New Roman" w:hAnsi="Times New Roman"/>
          <w:sz w:val="28"/>
          <w:szCs w:val="28"/>
        </w:rPr>
        <w:t>. Отобразить динамику объема ресурса по следующим параметрам: полезный отпуск (</w:t>
      </w:r>
      <w:r w:rsidR="00F513C7">
        <w:rPr>
          <w:rFonts w:ascii="Times New Roman" w:hAnsi="Times New Roman"/>
          <w:i/>
          <w:sz w:val="28"/>
          <w:szCs w:val="28"/>
        </w:rPr>
        <w:t>в том числе населению и прочим потребителям</w:t>
      </w:r>
      <w:r w:rsidR="00F513C7">
        <w:rPr>
          <w:rFonts w:ascii="Times New Roman" w:hAnsi="Times New Roman"/>
          <w:sz w:val="28"/>
          <w:szCs w:val="28"/>
        </w:rPr>
        <w:t>), потери, собственные нужды.</w:t>
      </w:r>
    </w:p>
    <w:p w:rsidR="00F513C7" w:rsidRDefault="00F513C7" w:rsidP="00F513C7">
      <w:pPr>
        <w:pStyle w:val="af7"/>
        <w:jc w:val="both"/>
        <w:rPr>
          <w:rFonts w:ascii="Times New Roman" w:hAnsi="Times New Roman"/>
          <w:sz w:val="28"/>
          <w:szCs w:val="28"/>
        </w:rPr>
      </w:pPr>
    </w:p>
    <w:p w:rsidR="00F513C7" w:rsidRDefault="00F513C7" w:rsidP="00F513C7">
      <w:pPr>
        <w:pStyle w:val="af7"/>
        <w:jc w:val="both"/>
        <w:rPr>
          <w:rFonts w:ascii="Times New Roman" w:hAnsi="Times New Roman"/>
          <w:b/>
          <w:i/>
          <w:sz w:val="28"/>
          <w:szCs w:val="28"/>
          <w:u w:val="single"/>
        </w:rPr>
      </w:pPr>
      <w:r>
        <w:rPr>
          <w:rFonts w:ascii="Times New Roman" w:hAnsi="Times New Roman"/>
          <w:b/>
          <w:i/>
          <w:sz w:val="28"/>
          <w:szCs w:val="28"/>
          <w:u w:val="single"/>
        </w:rPr>
        <w:t>2.2.2.2. Сбалансированность системы коммунальной инфраструктуры</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lastRenderedPageBreak/>
        <w:t>2.2.2.2.2. 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7"/>
        <w:jc w:val="both"/>
        <w:rPr>
          <w:rFonts w:ascii="Times New Roman" w:hAnsi="Times New Roman"/>
          <w:sz w:val="28"/>
          <w:szCs w:val="28"/>
        </w:rPr>
      </w:pPr>
    </w:p>
    <w:p w:rsidR="00F513C7" w:rsidRDefault="00F513C7" w:rsidP="00F513C7">
      <w:pPr>
        <w:pStyle w:val="af7"/>
        <w:jc w:val="both"/>
        <w:rPr>
          <w:rFonts w:ascii="Times New Roman" w:hAnsi="Times New Roman"/>
          <w:b/>
          <w:i/>
          <w:sz w:val="28"/>
          <w:szCs w:val="28"/>
          <w:u w:val="single"/>
        </w:rPr>
      </w:pPr>
      <w:r>
        <w:rPr>
          <w:rFonts w:ascii="Times New Roman" w:hAnsi="Times New Roman"/>
          <w:b/>
          <w:i/>
          <w:sz w:val="28"/>
          <w:szCs w:val="28"/>
          <w:u w:val="single"/>
        </w:rPr>
        <w:t>2.2.2.3. Доступность оказываемых услуг для потребителей</w:t>
      </w:r>
    </w:p>
    <w:p w:rsidR="00F513C7" w:rsidRDefault="00F513C7" w:rsidP="00F513C7">
      <w:pPr>
        <w:pStyle w:val="af7"/>
        <w:ind w:firstLine="708"/>
        <w:jc w:val="both"/>
        <w:rPr>
          <w:rFonts w:ascii="Times New Roman" w:hAnsi="Times New Roman"/>
          <w:i/>
          <w:sz w:val="28"/>
          <w:szCs w:val="28"/>
        </w:rPr>
      </w:pPr>
      <w:r>
        <w:rPr>
          <w:rFonts w:ascii="Times New Roman" w:hAnsi="Times New Roman"/>
          <w:i/>
          <w:sz w:val="28"/>
          <w:szCs w:val="28"/>
        </w:rPr>
        <w:t>2.2.2.3.1. Физическая доступность.</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2.2.2.3.1.1.</w:t>
      </w: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7"/>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v:imagedata r:id="rId19" o:title=""/>
          </v:shape>
          <o:OLEObject Type="Embed" ProgID="Equation.3" ShapeID="_x0000_i1025" DrawAspect="Content" ObjectID="_1749889132" r:id="rId20"/>
        </w:object>
      </w:r>
      <w:r>
        <w:rPr>
          <w:rFonts w:ascii="Times New Roman" w:hAnsi="Times New Roman"/>
          <w:sz w:val="28"/>
          <w:szCs w:val="28"/>
        </w:rPr>
        <w:t xml:space="preserve"> где:</w:t>
      </w:r>
    </w:p>
    <w:p w:rsidR="00F513C7" w:rsidRDefault="00F513C7" w:rsidP="00F513C7">
      <w:pPr>
        <w:pStyle w:val="af7"/>
        <w:jc w:val="both"/>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vertAlign w:val="subscript"/>
        </w:rPr>
        <w:t>(</w:t>
      </w:r>
      <w:r>
        <w:rPr>
          <w:rFonts w:ascii="Times New Roman" w:hAnsi="Times New Roman"/>
          <w:sz w:val="28"/>
          <w:szCs w:val="28"/>
          <w:vertAlign w:val="subscript"/>
          <w:lang w:val="en-US"/>
        </w:rPr>
        <w:t>i</w:t>
      </w:r>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r>
        <w:rPr>
          <w:rFonts w:ascii="Times New Roman" w:hAnsi="Times New Roman"/>
          <w:sz w:val="28"/>
          <w:szCs w:val="28"/>
          <w:lang w:val="en-US"/>
        </w:rPr>
        <w:t>i</w:t>
      </w:r>
      <w:r>
        <w:rPr>
          <w:rFonts w:ascii="Times New Roman" w:hAnsi="Times New Roman"/>
          <w:sz w:val="28"/>
          <w:szCs w:val="28"/>
        </w:rPr>
        <w:t>-ой услугой, %;</w:t>
      </w:r>
    </w:p>
    <w:p w:rsidR="00F513C7" w:rsidRDefault="00F513C7" w:rsidP="00F513C7">
      <w:pPr>
        <w:pStyle w:val="af7"/>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w:t>
      </w:r>
      <w:r>
        <w:rPr>
          <w:rFonts w:ascii="Times New Roman" w:hAnsi="Times New Roman"/>
          <w:sz w:val="28"/>
          <w:szCs w:val="28"/>
          <w:vertAlign w:val="subscript"/>
          <w:lang w:val="en-US"/>
        </w:rPr>
        <w:t>i</w:t>
      </w:r>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r>
        <w:rPr>
          <w:rFonts w:ascii="Times New Roman" w:hAnsi="Times New Roman"/>
          <w:sz w:val="28"/>
          <w:szCs w:val="28"/>
          <w:lang w:val="en-US"/>
        </w:rPr>
        <w:t>i</w:t>
      </w:r>
      <w:r>
        <w:rPr>
          <w:rFonts w:ascii="Times New Roman" w:hAnsi="Times New Roman"/>
          <w:sz w:val="28"/>
          <w:szCs w:val="28"/>
        </w:rPr>
        <w:t>-ой услуги, тыс. кв. метров;</w:t>
      </w:r>
    </w:p>
    <w:p w:rsidR="00F513C7" w:rsidRDefault="00F513C7" w:rsidP="00F513C7">
      <w:pPr>
        <w:pStyle w:val="af7"/>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7"/>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 коммунальная услуга. </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2.2.2.3.1.2.</w:t>
      </w: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7"/>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21" o:title=""/>
          </v:shape>
          <o:OLEObject Type="Embed" ProgID="Equation.3" ShapeID="_x0000_i1026" DrawAspect="Content" ObjectID="_1749889133" r:id="rId22"/>
        </w:object>
      </w:r>
      <w:r>
        <w:rPr>
          <w:rFonts w:ascii="Times New Roman" w:hAnsi="Times New Roman"/>
          <w:sz w:val="28"/>
          <w:szCs w:val="28"/>
        </w:rPr>
        <w:t xml:space="preserve"> где:</w:t>
      </w:r>
    </w:p>
    <w:p w:rsidR="00F513C7" w:rsidRDefault="00F513C7" w:rsidP="00F513C7">
      <w:pPr>
        <w:pStyle w:val="af7"/>
        <w:jc w:val="center"/>
        <w:rPr>
          <w:rFonts w:ascii="Times New Roman" w:hAnsi="Times New Roman"/>
          <w:sz w:val="28"/>
          <w:szCs w:val="28"/>
        </w:rPr>
      </w:pPr>
    </w:p>
    <w:p w:rsidR="00F513C7" w:rsidRDefault="00F513C7" w:rsidP="00F513C7">
      <w:pPr>
        <w:pStyle w:val="af7"/>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1.75pt;height:14.25pt" o:ole="">
            <v:imagedata r:id="rId23" o:title=""/>
          </v:shape>
          <o:OLEObject Type="Embed" ProgID="Equation.3" ShapeID="_x0000_i1027" DrawAspect="Content" ObjectID="_1749889134" r:id="rId24"/>
        </w:object>
      </w:r>
      <w:r>
        <w:rPr>
          <w:rFonts w:ascii="Times New Roman" w:hAnsi="Times New Roman"/>
          <w:sz w:val="28"/>
          <w:szCs w:val="28"/>
        </w:rPr>
        <w:t xml:space="preserve"> - коэффициент обеспечения текущей потребности в </w:t>
      </w:r>
      <w:r>
        <w:rPr>
          <w:rFonts w:ascii="Times New Roman" w:hAnsi="Times New Roman"/>
          <w:sz w:val="28"/>
          <w:szCs w:val="28"/>
          <w:lang w:val="en-US"/>
        </w:rPr>
        <w:t>i</w:t>
      </w:r>
      <w:r>
        <w:rPr>
          <w:rFonts w:ascii="Times New Roman" w:hAnsi="Times New Roman"/>
          <w:sz w:val="28"/>
          <w:szCs w:val="28"/>
        </w:rPr>
        <w:t xml:space="preserve"> – ой услуге, %;</w:t>
      </w:r>
    </w:p>
    <w:p w:rsidR="00F513C7" w:rsidRDefault="00F513C7" w:rsidP="00F513C7">
      <w:pPr>
        <w:pStyle w:val="af7"/>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4.25pt;height:14.25pt" o:ole="">
            <v:imagedata r:id="rId25" o:title=""/>
          </v:shape>
          <o:OLEObject Type="Embed" ProgID="Equation.3" ShapeID="_x0000_i1028" DrawAspect="Content" ObjectID="_1749889135" r:id="rId26"/>
        </w:object>
      </w:r>
      <w:r>
        <w:rPr>
          <w:rFonts w:ascii="Times New Roman" w:hAnsi="Times New Roman"/>
          <w:sz w:val="28"/>
          <w:szCs w:val="28"/>
        </w:rPr>
        <w:t xml:space="preserve"> - прогнозный объем реализации </w:t>
      </w:r>
      <w:r>
        <w:rPr>
          <w:rFonts w:ascii="Times New Roman" w:hAnsi="Times New Roman"/>
          <w:sz w:val="28"/>
          <w:szCs w:val="28"/>
          <w:lang w:val="en-US"/>
        </w:rPr>
        <w:t>i</w:t>
      </w:r>
      <w:r>
        <w:rPr>
          <w:rFonts w:ascii="Times New Roman" w:hAnsi="Times New Roman"/>
          <w:sz w:val="28"/>
          <w:szCs w:val="28"/>
        </w:rPr>
        <w:t>- ой услуги, предусмотренный в производственной программе, ед. изм. услуги;</w:t>
      </w:r>
    </w:p>
    <w:p w:rsidR="00F513C7" w:rsidRDefault="00F513C7" w:rsidP="00F513C7">
      <w:pPr>
        <w:pStyle w:val="af7"/>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4.25pt;height:14.25pt" o:ole="">
            <v:imagedata r:id="rId27" o:title=""/>
          </v:shape>
          <o:OLEObject Type="Embed" ProgID="Equation.3" ShapeID="_x0000_i1029" DrawAspect="Content" ObjectID="_1749889136" r:id="rId28"/>
        </w:object>
      </w:r>
      <w:r>
        <w:rPr>
          <w:rFonts w:ascii="Times New Roman" w:hAnsi="Times New Roman"/>
          <w:sz w:val="28"/>
          <w:szCs w:val="28"/>
        </w:rPr>
        <w:t xml:space="preserve"> - средний норматив потребления </w:t>
      </w:r>
      <w:r>
        <w:rPr>
          <w:rFonts w:ascii="Times New Roman" w:hAnsi="Times New Roman"/>
          <w:sz w:val="28"/>
          <w:szCs w:val="28"/>
          <w:lang w:val="en-US"/>
        </w:rPr>
        <w:t>i</w:t>
      </w:r>
      <w:r>
        <w:rPr>
          <w:rFonts w:ascii="Times New Roman" w:hAnsi="Times New Roman"/>
          <w:sz w:val="28"/>
          <w:szCs w:val="28"/>
        </w:rPr>
        <w:t>- ой услуги на 1 чел.</w:t>
      </w:r>
    </w:p>
    <w:p w:rsidR="00F513C7" w:rsidRDefault="00F513C7" w:rsidP="00F513C7">
      <w:pPr>
        <w:pStyle w:val="af7"/>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21.75pt;height:14.25pt" o:ole="">
            <v:imagedata r:id="rId29" o:title=""/>
          </v:shape>
          <o:OLEObject Type="Embed" ProgID="Equation.3" ShapeID="_x0000_i1030" DrawAspect="Content" ObjectID="_1749889137" r:id="rId30"/>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r>
        <w:rPr>
          <w:rFonts w:ascii="Times New Roman" w:hAnsi="Times New Roman"/>
          <w:sz w:val="28"/>
          <w:szCs w:val="28"/>
          <w:lang w:val="en-US"/>
        </w:rPr>
        <w:t>i</w:t>
      </w:r>
      <w:r>
        <w:rPr>
          <w:rFonts w:ascii="Times New Roman" w:hAnsi="Times New Roman"/>
          <w:sz w:val="28"/>
          <w:szCs w:val="28"/>
        </w:rPr>
        <w:t xml:space="preserve"> – ой услуги, чел.</w:t>
      </w:r>
    </w:p>
    <w:p w:rsidR="00F513C7" w:rsidRDefault="00F513C7" w:rsidP="00F513C7">
      <w:pPr>
        <w:pStyle w:val="af7"/>
        <w:ind w:firstLine="708"/>
        <w:jc w:val="both"/>
        <w:rPr>
          <w:rFonts w:ascii="Times New Roman" w:hAnsi="Times New Roman"/>
          <w:i/>
          <w:sz w:val="28"/>
          <w:szCs w:val="28"/>
        </w:rPr>
      </w:pPr>
      <w:r>
        <w:rPr>
          <w:rFonts w:ascii="Times New Roman" w:hAnsi="Times New Roman"/>
          <w:i/>
          <w:sz w:val="28"/>
          <w:szCs w:val="28"/>
        </w:rPr>
        <w:t>2.2.2.3.2. Экономическая доступность.</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2.2.2.3.2.1</w:t>
      </w: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7"/>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6.25pt;height:36pt" o:ole="">
            <v:imagedata r:id="rId31" o:title=""/>
          </v:shape>
          <o:OLEObject Type="Embed" ProgID="Equation.3" ShapeID="_x0000_i1031" DrawAspect="Content" ObjectID="_1749889138" r:id="rId32"/>
        </w:object>
      </w:r>
      <w:r>
        <w:rPr>
          <w:rFonts w:ascii="Times New Roman" w:hAnsi="Times New Roman"/>
          <w:sz w:val="28"/>
          <w:szCs w:val="28"/>
        </w:rPr>
        <w:t>, где:</w:t>
      </w:r>
    </w:p>
    <w:p w:rsidR="00F513C7" w:rsidRDefault="00F513C7" w:rsidP="00F513C7">
      <w:pPr>
        <w:pStyle w:val="af7"/>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75pt;height:14.25pt" o:ole="">
            <v:imagedata r:id="rId33" o:title=""/>
          </v:shape>
          <o:OLEObject Type="Embed" ProgID="Equation.3" ShapeID="_x0000_i1032" DrawAspect="Content" ObjectID="_1749889139" r:id="rId34"/>
        </w:object>
      </w:r>
      <w:r>
        <w:rPr>
          <w:rFonts w:ascii="Times New Roman" w:hAnsi="Times New Roman"/>
          <w:sz w:val="28"/>
          <w:szCs w:val="28"/>
        </w:rPr>
        <w:t xml:space="preserve"> - средний срок оборачиваемости дебиторской задолженности по </w:t>
      </w:r>
      <w:r>
        <w:rPr>
          <w:rFonts w:ascii="Times New Roman" w:hAnsi="Times New Roman"/>
          <w:sz w:val="28"/>
          <w:szCs w:val="28"/>
          <w:lang w:val="en-US"/>
        </w:rPr>
        <w:t>i</w:t>
      </w:r>
      <w:r>
        <w:rPr>
          <w:rFonts w:ascii="Times New Roman" w:hAnsi="Times New Roman"/>
          <w:sz w:val="28"/>
          <w:szCs w:val="28"/>
        </w:rPr>
        <w:t>-ой услуге, дней;</w:t>
      </w:r>
    </w:p>
    <w:p w:rsidR="00F513C7" w:rsidRDefault="00F513C7" w:rsidP="00F513C7">
      <w:pPr>
        <w:pStyle w:val="af7"/>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4.25pt;height:14.25pt" o:ole="">
            <v:imagedata r:id="rId35" o:title=""/>
          </v:shape>
          <o:OLEObject Type="Embed" ProgID="Equation.3" ShapeID="_x0000_i1033" DrawAspect="Content" ObjectID="_1749889140" r:id="rId36"/>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7"/>
        <w:jc w:val="both"/>
      </w:pPr>
      <w:r w:rsidRPr="009016E6">
        <w:rPr>
          <w:rFonts w:ascii="Times New Roman" w:eastAsia="Times New Roman" w:hAnsi="Times New Roman" w:cs="Times New Roman"/>
          <w:position w:val="-12"/>
          <w:sz w:val="28"/>
          <w:szCs w:val="28"/>
        </w:rPr>
        <w:object w:dxaOrig="400" w:dyaOrig="380">
          <v:shape id="_x0000_i1034" type="#_x0000_t75" style="width:21.75pt;height:14.25pt" o:ole="">
            <v:imagedata r:id="rId37" o:title=""/>
          </v:shape>
          <o:OLEObject Type="Embed" ProgID="Equation.3" ShapeID="_x0000_i1034" DrawAspect="Content" ObjectID="_1749889141" r:id="rId38"/>
        </w:object>
      </w:r>
      <w:r>
        <w:rPr>
          <w:rFonts w:ascii="Times New Roman" w:hAnsi="Times New Roman"/>
          <w:sz w:val="28"/>
          <w:szCs w:val="28"/>
        </w:rPr>
        <w:t xml:space="preserve"> - прогнозный объем реализации </w:t>
      </w:r>
      <w:r>
        <w:rPr>
          <w:rFonts w:ascii="Times New Roman" w:hAnsi="Times New Roman"/>
          <w:sz w:val="28"/>
          <w:szCs w:val="28"/>
          <w:lang w:val="en-US"/>
        </w:rPr>
        <w:t>i</w:t>
      </w:r>
      <w:r>
        <w:rPr>
          <w:rFonts w:ascii="Times New Roman" w:hAnsi="Times New Roman"/>
          <w:sz w:val="28"/>
          <w:szCs w:val="28"/>
        </w:rPr>
        <w:t>-ой услуги организацией коммунального комплекса, тыс. руб.</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lastRenderedPageBreak/>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7"/>
        <w:jc w:val="both"/>
        <w:rPr>
          <w:rFonts w:ascii="Times New Roman" w:hAnsi="Times New Roman"/>
          <w:sz w:val="28"/>
          <w:szCs w:val="28"/>
        </w:rPr>
      </w:pPr>
    </w:p>
    <w:p w:rsidR="00F513C7" w:rsidRDefault="00F513C7" w:rsidP="00F513C7">
      <w:pPr>
        <w:pStyle w:val="af7"/>
        <w:jc w:val="both"/>
        <w:rPr>
          <w:rFonts w:ascii="Times New Roman" w:hAnsi="Times New Roman"/>
          <w:b/>
          <w:i/>
          <w:sz w:val="28"/>
          <w:szCs w:val="28"/>
          <w:u w:val="single"/>
        </w:rPr>
      </w:pPr>
      <w:r>
        <w:rPr>
          <w:rFonts w:ascii="Times New Roman" w:hAnsi="Times New Roman"/>
          <w:b/>
          <w:i/>
          <w:sz w:val="28"/>
          <w:szCs w:val="28"/>
          <w:u w:val="single"/>
        </w:rPr>
        <w:t>2.2.2.4. Эффективность деятельности предприятия</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2.2.2.4.1. Рентабельность: отношение полученной прибыли к полной производственной себестоимости.</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2.2.2.4.2.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2.2.2.4.3. Уровень сбора платежей: отношение объема собранных средств к объему начисленных средств.</w:t>
      </w:r>
    </w:p>
    <w:p w:rsidR="00F513C7" w:rsidRDefault="00F513C7" w:rsidP="00F513C7">
      <w:pPr>
        <w:pStyle w:val="af7"/>
        <w:jc w:val="both"/>
        <w:rPr>
          <w:rFonts w:ascii="Times New Roman" w:hAnsi="Times New Roman"/>
          <w:sz w:val="28"/>
          <w:szCs w:val="28"/>
        </w:rPr>
      </w:pPr>
    </w:p>
    <w:p w:rsidR="00F513C7" w:rsidRDefault="00F513C7" w:rsidP="00F513C7">
      <w:pPr>
        <w:pStyle w:val="af7"/>
        <w:jc w:val="both"/>
        <w:rPr>
          <w:rFonts w:ascii="Times New Roman" w:hAnsi="Times New Roman"/>
          <w:b/>
          <w:i/>
          <w:sz w:val="28"/>
          <w:szCs w:val="28"/>
          <w:u w:val="single"/>
        </w:rPr>
      </w:pPr>
      <w:r>
        <w:rPr>
          <w:rFonts w:ascii="Times New Roman" w:hAnsi="Times New Roman"/>
          <w:b/>
          <w:i/>
          <w:sz w:val="28"/>
          <w:szCs w:val="28"/>
          <w:u w:val="single"/>
        </w:rPr>
        <w:t>2.2.2.5. Обеспечение экологических требований</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2.2.2.5.1. Соответствие нормам СанПиНа.</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2.2.2.5.2. Соответствие установленным нормам ПДК.</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2.2.2.5.3. Количество претензий по качеству услуги со стороны надзорных органов.</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2.2.2.5.4. Количество аварий, приведших к неблагоприятным экологическим последствиям.</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7"/>
        <w:ind w:firstLine="708"/>
        <w:jc w:val="right"/>
        <w:rPr>
          <w:rFonts w:ascii="Times New Roman" w:hAnsi="Times New Roman"/>
          <w:sz w:val="24"/>
          <w:szCs w:val="24"/>
        </w:rPr>
      </w:pPr>
    </w:p>
    <w:p w:rsidR="00F513C7" w:rsidRDefault="00F513C7" w:rsidP="00F513C7">
      <w:pPr>
        <w:pStyle w:val="af7"/>
        <w:jc w:val="center"/>
        <w:rPr>
          <w:rFonts w:ascii="Times New Roman" w:hAnsi="Times New Roman"/>
          <w:b/>
          <w:sz w:val="24"/>
          <w:szCs w:val="24"/>
        </w:rPr>
      </w:pPr>
      <w:r>
        <w:rPr>
          <w:rFonts w:ascii="Times New Roman" w:hAnsi="Times New Roman"/>
          <w:b/>
          <w:sz w:val="24"/>
          <w:szCs w:val="24"/>
        </w:rPr>
        <w:t>Перечень целевых индикаторов, применяемых при формировании инвестиционных программ</w:t>
      </w:r>
    </w:p>
    <w:p w:rsidR="00F513C7" w:rsidRDefault="00F513C7" w:rsidP="00F513C7">
      <w:pPr>
        <w:pStyle w:val="af7"/>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Ед. изм.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ав/км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7"/>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шт/км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т.м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т.м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т.м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7"/>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60-75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7"/>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7"/>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7.0-15.0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4.2.Энергоемкость для водоснабжения (для водоотведения)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кВт.ч/м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7"/>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5.1.Соответствие нормам СанПиНа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уст. нормы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7"/>
              <w:jc w:val="center"/>
              <w:rPr>
                <w:rFonts w:ascii="Times New Roman" w:hAnsi="Times New Roman"/>
                <w:sz w:val="20"/>
                <w:szCs w:val="20"/>
              </w:rPr>
            </w:pPr>
            <w:r>
              <w:rPr>
                <w:rFonts w:ascii="Times New Roman" w:hAnsi="Times New Roman"/>
                <w:sz w:val="20"/>
                <w:szCs w:val="20"/>
              </w:rPr>
              <w:t>уст.нормы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7"/>
              <w:jc w:val="center"/>
              <w:rPr>
                <w:rFonts w:ascii="Times New Roman" w:hAnsi="Times New Roman"/>
                <w:sz w:val="20"/>
                <w:szCs w:val="20"/>
              </w:rPr>
            </w:pPr>
          </w:p>
        </w:tc>
      </w:tr>
    </w:tbl>
    <w:p w:rsidR="00F513C7" w:rsidRDefault="00F513C7" w:rsidP="00F513C7">
      <w:pPr>
        <w:pStyle w:val="af7"/>
        <w:widowControl w:val="0"/>
        <w:jc w:val="both"/>
        <w:rPr>
          <w:rFonts w:ascii="Times New Roman" w:hAnsi="Times New Roman"/>
          <w:b/>
          <w:sz w:val="28"/>
          <w:szCs w:val="28"/>
        </w:rPr>
      </w:pPr>
      <w:r>
        <w:rPr>
          <w:rFonts w:ascii="Times New Roman" w:hAnsi="Times New Roman"/>
          <w:b/>
          <w:sz w:val="28"/>
          <w:szCs w:val="28"/>
        </w:rPr>
        <w:tab/>
      </w:r>
    </w:p>
    <w:p w:rsidR="00F513C7" w:rsidRDefault="00F513C7" w:rsidP="00F513C7">
      <w:pPr>
        <w:pStyle w:val="af7"/>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7"/>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b/>
          <w:sz w:val="28"/>
          <w:szCs w:val="28"/>
        </w:rPr>
      </w:pPr>
      <w:r>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lastRenderedPageBreak/>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w:t>
      </w:r>
    </w:p>
    <w:p w:rsidR="00F513C7" w:rsidRDefault="00F513C7" w:rsidP="00F513C7">
      <w:pPr>
        <w:pStyle w:val="af7"/>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7"/>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pgSz w:w="11906" w:h="16838"/>
          <w:pgMar w:top="1134" w:right="851" w:bottom="1134" w:left="1701" w:header="709" w:footer="709" w:gutter="0"/>
          <w:cols w:space="720"/>
        </w:sectPr>
      </w:pPr>
    </w:p>
    <w:p w:rsidR="00F513C7" w:rsidRDefault="00F513C7" w:rsidP="00F513C7">
      <w:pPr>
        <w:pStyle w:val="af7"/>
        <w:rPr>
          <w:rFonts w:ascii="Times New Roman" w:hAnsi="Times New Roman"/>
          <w:sz w:val="20"/>
          <w:szCs w:val="20"/>
        </w:rPr>
      </w:pPr>
    </w:p>
    <w:p w:rsidR="00F513C7" w:rsidRDefault="00F513C7" w:rsidP="00F513C7">
      <w:pPr>
        <w:pStyle w:val="af7"/>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C201B0">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tbl>
      <w:tblPr>
        <w:tblW w:w="14355" w:type="dxa"/>
        <w:tblLayout w:type="fixed"/>
        <w:tblCellMar>
          <w:left w:w="0" w:type="dxa"/>
          <w:right w:w="0" w:type="dxa"/>
        </w:tblCellMar>
        <w:tblLook w:val="04A0" w:firstRow="1" w:lastRow="0" w:firstColumn="1" w:lastColumn="0" w:noHBand="0" w:noVBand="1"/>
      </w:tblPr>
      <w:tblGrid>
        <w:gridCol w:w="31"/>
        <w:gridCol w:w="671"/>
        <w:gridCol w:w="3021"/>
        <w:gridCol w:w="1901"/>
        <w:gridCol w:w="1500"/>
        <w:gridCol w:w="240"/>
        <w:gridCol w:w="1280"/>
        <w:gridCol w:w="840"/>
        <w:gridCol w:w="820"/>
        <w:gridCol w:w="840"/>
        <w:gridCol w:w="840"/>
        <w:gridCol w:w="680"/>
        <w:gridCol w:w="140"/>
        <w:gridCol w:w="1521"/>
        <w:gridCol w:w="30"/>
      </w:tblGrid>
      <w:tr w:rsidR="00512B6B" w:rsidTr="00512B6B">
        <w:trPr>
          <w:trHeight w:val="48"/>
        </w:trPr>
        <w:tc>
          <w:tcPr>
            <w:tcW w:w="702" w:type="dxa"/>
            <w:gridSpan w:val="2"/>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30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90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15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336"/>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512B6B" w:rsidRDefault="00512B6B">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4"/>
                <w:szCs w:val="24"/>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финансиро</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512B6B" w:rsidRDefault="00512B6B">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680" w:type="dxa"/>
            <w:vMerge/>
            <w:vAlign w:val="center"/>
            <w:hideMark/>
          </w:tcPr>
          <w:p w:rsidR="00512B6B" w:rsidRDefault="00512B6B">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вание, тыс.</w:t>
            </w: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512B6B" w:rsidRDefault="00512B6B">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680" w:type="dxa"/>
            <w:vMerge/>
            <w:vAlign w:val="center"/>
            <w:hideMark/>
          </w:tcPr>
          <w:p w:rsidR="00512B6B" w:rsidRDefault="00512B6B">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512B6B" w:rsidRDefault="00512B6B">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40"/>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90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31"/>
        </w:trPr>
        <w:tc>
          <w:tcPr>
            <w:tcW w:w="702" w:type="dxa"/>
            <w:gridSpan w:val="2"/>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512B6B" w:rsidRDefault="00512B6B">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35"/>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302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901"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1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190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360" w:lineRule="auto"/>
              <w:jc w:val="center"/>
              <w:rPr>
                <w:rFonts w:ascii="Times New Roman" w:hAnsi="Times New Roman"/>
                <w:sz w:val="20"/>
                <w:szCs w:val="20"/>
              </w:rPr>
            </w:pPr>
          </w:p>
          <w:p w:rsidR="00512B6B" w:rsidRDefault="00512B6B">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Наладить коммерческий учет</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 xml:space="preserve">Расчет по </w:t>
            </w: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r>
              <w:rPr>
                <w:rFonts w:ascii="Times New Roman" w:hAnsi="Times New Roman"/>
                <w:w w:val="99"/>
                <w:sz w:val="20"/>
                <w:szCs w:val="20"/>
              </w:rPr>
              <w:t>укрупненным</w:t>
            </w:r>
          </w:p>
          <w:p w:rsidR="00512B6B" w:rsidRDefault="00512B6B">
            <w:pPr>
              <w:widowControl w:val="0"/>
              <w:autoSpaceDE w:val="0"/>
              <w:autoSpaceDN w:val="0"/>
              <w:adjustRightInd w:val="0"/>
              <w:spacing w:after="0" w:line="212" w:lineRule="exact"/>
              <w:jc w:val="center"/>
              <w:rPr>
                <w:rFonts w:ascii="Times New Roman" w:hAnsi="Times New Roman"/>
                <w:w w:val="99"/>
                <w:sz w:val="20"/>
                <w:szCs w:val="20"/>
              </w:rPr>
            </w:pPr>
          </w:p>
          <w:p w:rsidR="00512B6B" w:rsidRDefault="00512B6B">
            <w:pPr>
              <w:widowControl w:val="0"/>
              <w:autoSpaceDE w:val="0"/>
              <w:autoSpaceDN w:val="0"/>
              <w:adjustRightInd w:val="0"/>
              <w:spacing w:after="0" w:line="212" w:lineRule="exact"/>
              <w:jc w:val="center"/>
              <w:rPr>
                <w:rFonts w:ascii="Times New Roman" w:hAnsi="Times New Roman"/>
                <w:sz w:val="20"/>
                <w:szCs w:val="20"/>
              </w:rPr>
            </w:pPr>
            <w:r>
              <w:rPr>
                <w:rFonts w:ascii="Times New Roman" w:hAnsi="Times New Roman"/>
                <w:w w:val="99"/>
                <w:sz w:val="20"/>
                <w:szCs w:val="20"/>
              </w:rPr>
              <w:t xml:space="preserve"> покозателям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5"/>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1.1</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restart"/>
            <w:vAlign w:val="bottom"/>
            <w:hideMark/>
          </w:tcPr>
          <w:p w:rsidR="00512B6B" w:rsidRDefault="00512B6B">
            <w:pPr>
              <w:widowControl w:val="0"/>
              <w:autoSpaceDE w:val="0"/>
              <w:autoSpaceDN w:val="0"/>
              <w:adjustRightInd w:val="0"/>
              <w:spacing w:after="0" w:line="216" w:lineRule="exact"/>
              <w:ind w:left="80"/>
              <w:jc w:val="center"/>
              <w:rPr>
                <w:rFonts w:ascii="Times New Roman" w:hAnsi="Times New Roman"/>
                <w:sz w:val="20"/>
                <w:szCs w:val="20"/>
              </w:rPr>
            </w:pPr>
            <w:r>
              <w:rPr>
                <w:rFonts w:ascii="Times New Roman" w:hAnsi="Times New Roman"/>
                <w:w w:val="99"/>
                <w:sz w:val="20"/>
                <w:szCs w:val="20"/>
              </w:rPr>
              <w:t>60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w w:val="89"/>
                <w:sz w:val="20"/>
                <w:szCs w:val="20"/>
              </w:rPr>
              <w:t>-</w:t>
            </w:r>
          </w:p>
        </w:tc>
        <w:tc>
          <w:tcPr>
            <w:tcW w:w="680" w:type="dxa"/>
            <w:vMerge w:val="restart"/>
            <w:vAlign w:val="bottom"/>
            <w:hideMark/>
          </w:tcPr>
          <w:p w:rsidR="00512B6B" w:rsidRDefault="00512B6B">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5"/>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Установка водомеров на вводах водопровода</w:t>
            </w:r>
          </w:p>
        </w:tc>
        <w:tc>
          <w:tcPr>
            <w:tcW w:w="1901" w:type="dxa"/>
            <w:vMerge w:val="restart"/>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360" w:lineRule="auto"/>
              <w:jc w:val="center"/>
              <w:rPr>
                <w:rFonts w:ascii="Times New Roman" w:hAnsi="Times New Roman"/>
                <w:sz w:val="20"/>
                <w:szCs w:val="20"/>
              </w:rPr>
            </w:pP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6"/>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jc w:val="center"/>
              <w:rPr>
                <w:rFonts w:ascii="Times New Roman" w:hAnsi="Times New Roman"/>
                <w:sz w:val="20"/>
                <w:szCs w:val="20"/>
              </w:rPr>
            </w:pPr>
          </w:p>
        </w:tc>
        <w:tc>
          <w:tcPr>
            <w:tcW w:w="190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single" w:sz="8"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gridAfter w:val="14"/>
          <w:wAfter w:w="14324" w:type="dxa"/>
          <w:trHeight w:val="40"/>
        </w:trPr>
        <w:tc>
          <w:tcPr>
            <w:tcW w:w="31"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r>
      <w:tr w:rsidR="00512B6B" w:rsidTr="00512B6B">
        <w:trPr>
          <w:trHeight w:val="21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4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83"/>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Расчет по</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B22EA2">
        <w:trPr>
          <w:trHeight w:val="269"/>
        </w:trPr>
        <w:tc>
          <w:tcPr>
            <w:tcW w:w="702" w:type="dxa"/>
            <w:gridSpan w:val="2"/>
            <w:vMerge w:val="restart"/>
            <w:tcBorders>
              <w:top w:val="nil"/>
              <w:left w:val="single" w:sz="8" w:space="0" w:color="auto"/>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512B6B" w:rsidRDefault="00512B6B">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5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B22EA2">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2</w:t>
            </w:r>
            <w:r w:rsidR="00512B6B">
              <w:rPr>
                <w:rFonts w:ascii="Times New Roman" w:hAnsi="Times New Roman"/>
                <w:sz w:val="20"/>
                <w:szCs w:val="20"/>
              </w:rPr>
              <w:t>50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tcPr>
          <w:p w:rsidR="00512B6B" w:rsidRDefault="00B22EA2">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tcPr>
          <w:p w:rsidR="00512B6B" w:rsidRDefault="00B22EA2">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125</w:t>
            </w:r>
          </w:p>
        </w:tc>
        <w:tc>
          <w:tcPr>
            <w:tcW w:w="680" w:type="dxa"/>
            <w:vMerge w:val="restart"/>
            <w:vAlign w:val="bottom"/>
            <w:hideMark/>
          </w:tcPr>
          <w:p w:rsidR="00512B6B"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125</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B22EA2">
        <w:trPr>
          <w:trHeight w:val="149"/>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8"/>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10"/>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54"/>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val="restart"/>
            <w:tcBorders>
              <w:top w:val="nil"/>
              <w:left w:val="nil"/>
              <w:bottom w:val="single" w:sz="8" w:space="0" w:color="auto"/>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512B6B" w:rsidRDefault="00512B6B">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4319CA">
        <w:trPr>
          <w:trHeight w:val="96"/>
        </w:trPr>
        <w:tc>
          <w:tcPr>
            <w:tcW w:w="702" w:type="dxa"/>
            <w:gridSpan w:val="2"/>
            <w:tcBorders>
              <w:top w:val="nil"/>
              <w:left w:val="single" w:sz="8" w:space="0" w:color="auto"/>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8"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8"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676"/>
        </w:trPr>
        <w:tc>
          <w:tcPr>
            <w:tcW w:w="702" w:type="dxa"/>
            <w:gridSpan w:val="2"/>
            <w:tcBorders>
              <w:top w:val="single" w:sz="8" w:space="0" w:color="auto"/>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tcBorders>
              <w:top w:val="single" w:sz="8" w:space="0" w:color="auto"/>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single" w:sz="8" w:space="0" w:color="auto"/>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230"/>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65"/>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66"/>
        </w:trPr>
        <w:tc>
          <w:tcPr>
            <w:tcW w:w="702" w:type="dxa"/>
            <w:gridSpan w:val="2"/>
            <w:vMerge w:val="restart"/>
            <w:tcBorders>
              <w:top w:val="nil"/>
              <w:left w:val="single" w:sz="8" w:space="0" w:color="auto"/>
              <w:bottom w:val="nil"/>
              <w:right w:val="single" w:sz="8" w:space="0" w:color="auto"/>
            </w:tcBorders>
            <w:vAlign w:val="bottom"/>
            <w:hideMark/>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p w:rsidR="00B36772" w:rsidRDefault="00B36772">
            <w:pPr>
              <w:widowControl w:val="0"/>
              <w:autoSpaceDE w:val="0"/>
              <w:autoSpaceDN w:val="0"/>
              <w:adjustRightInd w:val="0"/>
              <w:spacing w:after="0" w:line="240" w:lineRule="auto"/>
              <w:jc w:val="center"/>
              <w:rPr>
                <w:rFonts w:ascii="Times New Roman" w:hAnsi="Times New Roman"/>
                <w:sz w:val="20"/>
                <w:szCs w:val="20"/>
              </w:rPr>
            </w:pPr>
          </w:p>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Merge w:val="restart"/>
            <w:vAlign w:val="bottom"/>
            <w:hideMark/>
          </w:tcPr>
          <w:p w:rsidR="00512B6B" w:rsidRDefault="00512B6B">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5 шт.</w:t>
            </w: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82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89"/>
                <w:sz w:val="20"/>
                <w:szCs w:val="20"/>
              </w:rPr>
              <w:t>60</w:t>
            </w:r>
          </w:p>
        </w:tc>
        <w:tc>
          <w:tcPr>
            <w:tcW w:w="840"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840" w:type="dxa"/>
            <w:vMerge w:val="restart"/>
            <w:tcBorders>
              <w:top w:val="nil"/>
              <w:left w:val="nil"/>
              <w:bottom w:val="nil"/>
              <w:right w:val="single" w:sz="8" w:space="0" w:color="auto"/>
            </w:tcBorders>
            <w:vAlign w:val="bottom"/>
            <w:hideMark/>
          </w:tcPr>
          <w:p w:rsidR="00512B6B" w:rsidRDefault="00B367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p>
        </w:tc>
        <w:tc>
          <w:tcPr>
            <w:tcW w:w="680" w:type="dxa"/>
            <w:vMerge w:val="restart"/>
            <w:vAlign w:val="bottom"/>
            <w:hideMark/>
          </w:tcPr>
          <w:p w:rsidR="00512B6B" w:rsidRDefault="00B3677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B36772" w:rsidTr="00512B6B">
        <w:trPr>
          <w:trHeight w:val="166"/>
        </w:trPr>
        <w:tc>
          <w:tcPr>
            <w:tcW w:w="702" w:type="dxa"/>
            <w:gridSpan w:val="2"/>
            <w:vMerge/>
            <w:tcBorders>
              <w:top w:val="nil"/>
              <w:left w:val="single" w:sz="8" w:space="0" w:color="auto"/>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3021" w:type="dxa"/>
            <w:tcBorders>
              <w:top w:val="nil"/>
              <w:left w:val="nil"/>
              <w:bottom w:val="nil"/>
              <w:right w:val="single" w:sz="8" w:space="0" w:color="auto"/>
            </w:tcBorders>
            <w:vAlign w:val="center"/>
          </w:tcPr>
          <w:p w:rsidR="00B36772" w:rsidRDefault="00B36772">
            <w:pPr>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center"/>
          </w:tcPr>
          <w:p w:rsidR="00B36772" w:rsidRDefault="00B36772">
            <w:pPr>
              <w:spacing w:after="0" w:line="240" w:lineRule="auto"/>
              <w:rPr>
                <w:rFonts w:ascii="Times New Roman" w:hAnsi="Times New Roman"/>
                <w:sz w:val="20"/>
                <w:szCs w:val="20"/>
              </w:rPr>
            </w:pPr>
          </w:p>
        </w:tc>
        <w:tc>
          <w:tcPr>
            <w:tcW w:w="1500" w:type="dxa"/>
            <w:vMerge/>
            <w:vAlign w:val="bottom"/>
          </w:tcPr>
          <w:p w:rsidR="00B36772" w:rsidRDefault="00B36772">
            <w:pPr>
              <w:widowControl w:val="0"/>
              <w:autoSpaceDE w:val="0"/>
              <w:autoSpaceDN w:val="0"/>
              <w:adjustRightInd w:val="0"/>
              <w:spacing w:after="0" w:line="240" w:lineRule="auto"/>
              <w:ind w:left="80"/>
              <w:jc w:val="center"/>
              <w:rPr>
                <w:rFonts w:ascii="Times New Roman" w:hAnsi="Times New Roman"/>
                <w:w w:val="99"/>
                <w:sz w:val="20"/>
                <w:szCs w:val="20"/>
              </w:rPr>
            </w:pPr>
          </w:p>
        </w:tc>
        <w:tc>
          <w:tcPr>
            <w:tcW w:w="240" w:type="dxa"/>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840" w:type="dxa"/>
            <w:vMerge/>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820" w:type="dxa"/>
            <w:vMerge/>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w w:val="89"/>
                <w:sz w:val="20"/>
                <w:szCs w:val="20"/>
              </w:rPr>
            </w:pPr>
          </w:p>
        </w:tc>
        <w:tc>
          <w:tcPr>
            <w:tcW w:w="840" w:type="dxa"/>
            <w:vMerge/>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840" w:type="dxa"/>
            <w:vMerge/>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680" w:type="dxa"/>
            <w:vMerge/>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140" w:type="dxa"/>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bottom"/>
          </w:tcPr>
          <w:p w:rsidR="00B36772" w:rsidRDefault="00B36772">
            <w:pPr>
              <w:widowControl w:val="0"/>
              <w:autoSpaceDE w:val="0"/>
              <w:autoSpaceDN w:val="0"/>
              <w:adjustRightInd w:val="0"/>
              <w:spacing w:after="0" w:line="240" w:lineRule="auto"/>
              <w:jc w:val="center"/>
              <w:rPr>
                <w:rFonts w:ascii="Times New Roman" w:hAnsi="Times New Roman"/>
                <w:sz w:val="20"/>
                <w:szCs w:val="20"/>
              </w:rPr>
            </w:pPr>
          </w:p>
        </w:tc>
        <w:tc>
          <w:tcPr>
            <w:tcW w:w="30" w:type="dxa"/>
            <w:vAlign w:val="bottom"/>
          </w:tcPr>
          <w:p w:rsidR="00B36772" w:rsidRDefault="00B36772">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01"/>
        </w:trPr>
        <w:tc>
          <w:tcPr>
            <w:tcW w:w="702" w:type="dxa"/>
            <w:gridSpan w:val="2"/>
            <w:vMerge/>
            <w:tcBorders>
              <w:top w:val="nil"/>
              <w:left w:val="single" w:sz="8" w:space="0" w:color="auto"/>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Merge/>
            <w:vAlign w:val="center"/>
            <w:hideMark/>
          </w:tcPr>
          <w:p w:rsidR="00512B6B" w:rsidRDefault="00512B6B">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680" w:type="dxa"/>
            <w:vMerge/>
            <w:vAlign w:val="center"/>
            <w:hideMark/>
          </w:tcPr>
          <w:p w:rsidR="00512B6B" w:rsidRDefault="00512B6B">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512B6B" w:rsidRDefault="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132"/>
        </w:trPr>
        <w:tc>
          <w:tcPr>
            <w:tcW w:w="702" w:type="dxa"/>
            <w:gridSpan w:val="2"/>
            <w:tcBorders>
              <w:top w:val="nil"/>
              <w:left w:val="single" w:sz="8" w:space="0" w:color="auto"/>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val="restart"/>
            <w:tcBorders>
              <w:top w:val="nil"/>
              <w:left w:val="nil"/>
              <w:bottom w:val="single" w:sz="4" w:space="0" w:color="auto"/>
              <w:right w:val="single" w:sz="8" w:space="0" w:color="auto"/>
            </w:tcBorders>
            <w:vAlign w:val="bottom"/>
            <w:hideMark/>
          </w:tcPr>
          <w:p w:rsidR="00512B6B" w:rsidRDefault="00512B6B">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trHeight w:val="96"/>
        </w:trPr>
        <w:tc>
          <w:tcPr>
            <w:tcW w:w="702" w:type="dxa"/>
            <w:gridSpan w:val="2"/>
            <w:tcBorders>
              <w:top w:val="nil"/>
              <w:left w:val="single" w:sz="8" w:space="0" w:color="auto"/>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4" w:space="0" w:color="auto"/>
              <w:right w:val="single" w:sz="8" w:space="0" w:color="auto"/>
            </w:tcBorders>
            <w:vAlign w:val="center"/>
            <w:hideMark/>
          </w:tcPr>
          <w:p w:rsidR="00512B6B" w:rsidRDefault="00512B6B">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4" w:space="0" w:color="auto"/>
              <w:right w:val="single" w:sz="8" w:space="0" w:color="auto"/>
            </w:tcBorders>
            <w:vAlign w:val="bottom"/>
          </w:tcPr>
          <w:p w:rsidR="00512B6B" w:rsidRDefault="00512B6B">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r w:rsidR="00512B6B" w:rsidTr="00512B6B">
        <w:trPr>
          <w:gridAfter w:val="14"/>
          <w:wAfter w:w="14324" w:type="dxa"/>
          <w:trHeight w:val="96"/>
        </w:trPr>
        <w:tc>
          <w:tcPr>
            <w:tcW w:w="31" w:type="dxa"/>
            <w:vAlign w:val="bottom"/>
          </w:tcPr>
          <w:p w:rsidR="00512B6B" w:rsidRDefault="00512B6B">
            <w:pPr>
              <w:widowControl w:val="0"/>
              <w:autoSpaceDE w:val="0"/>
              <w:autoSpaceDN w:val="0"/>
              <w:adjustRightInd w:val="0"/>
              <w:spacing w:after="0" w:line="240" w:lineRule="auto"/>
              <w:rPr>
                <w:rFonts w:ascii="Times New Roman" w:hAnsi="Times New Roman"/>
                <w:sz w:val="2"/>
                <w:szCs w:val="2"/>
              </w:rPr>
            </w:pPr>
          </w:p>
        </w:tc>
      </w:tr>
    </w:tbl>
    <w:p w:rsidR="00F513C7" w:rsidRDefault="00FC5B89" w:rsidP="00F513C7">
      <w:pPr>
        <w:widowControl w:val="0"/>
        <w:autoSpaceDE w:val="0"/>
        <w:autoSpaceDN w:val="0"/>
        <w:adjustRightInd w:val="0"/>
        <w:spacing w:after="0" w:line="20" w:lineRule="exact"/>
        <w:rPr>
          <w:rFonts w:ascii="Times New Roman" w:hAnsi="Times New Roman"/>
          <w:sz w:val="24"/>
          <w:szCs w:val="24"/>
        </w:rPr>
      </w:pPr>
      <w:r>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50" w:type="dxa"/>
        <w:tblCellMar>
          <w:left w:w="0" w:type="dxa"/>
          <w:right w:w="0" w:type="dxa"/>
        </w:tblCellMar>
        <w:tblLook w:val="04A0" w:firstRow="1" w:lastRow="0" w:firstColumn="1" w:lastColumn="0" w:noHBand="0" w:noVBand="1"/>
      </w:tblPr>
      <w:tblGrid>
        <w:gridCol w:w="40"/>
        <w:gridCol w:w="645"/>
        <w:gridCol w:w="2951"/>
        <w:gridCol w:w="12"/>
        <w:gridCol w:w="1859"/>
        <w:gridCol w:w="20"/>
        <w:gridCol w:w="1466"/>
        <w:gridCol w:w="26"/>
        <w:gridCol w:w="250"/>
        <w:gridCol w:w="33"/>
        <w:gridCol w:w="1493"/>
        <w:gridCol w:w="32"/>
        <w:gridCol w:w="766"/>
        <w:gridCol w:w="34"/>
        <w:gridCol w:w="782"/>
        <w:gridCol w:w="37"/>
        <w:gridCol w:w="760"/>
        <w:gridCol w:w="40"/>
        <w:gridCol w:w="785"/>
        <w:gridCol w:w="43"/>
        <w:gridCol w:w="782"/>
        <w:gridCol w:w="46"/>
        <w:gridCol w:w="623"/>
        <w:gridCol w:w="49"/>
        <w:gridCol w:w="85"/>
        <w:gridCol w:w="49"/>
        <w:gridCol w:w="1453"/>
        <w:gridCol w:w="30"/>
        <w:gridCol w:w="26"/>
        <w:gridCol w:w="33"/>
      </w:tblGrid>
      <w:tr w:rsidR="00E651E1" w:rsidTr="004319CA">
        <w:trPr>
          <w:trHeight w:val="258"/>
        </w:trPr>
        <w:tc>
          <w:tcPr>
            <w:tcW w:w="68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96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87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28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52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1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82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3"/>
                <w:szCs w:val="23"/>
              </w:rPr>
            </w:pPr>
          </w:p>
        </w:tc>
        <w:tc>
          <w:tcPr>
            <w:tcW w:w="1643" w:type="dxa"/>
            <w:gridSpan w:val="5"/>
            <w:vAlign w:val="bottom"/>
          </w:tcPr>
          <w:p w:rsidR="00F513C7" w:rsidRDefault="00F513C7">
            <w:pPr>
              <w:widowControl w:val="0"/>
              <w:autoSpaceDE w:val="0"/>
              <w:autoSpaceDN w:val="0"/>
              <w:adjustRightInd w:val="0"/>
              <w:spacing w:after="0" w:line="240" w:lineRule="auto"/>
              <w:ind w:left="80"/>
              <w:rPr>
                <w:rFonts w:ascii="Times New Roman" w:hAnsi="Times New Roman"/>
                <w:sz w:val="24"/>
                <w:szCs w:val="24"/>
              </w:rPr>
            </w:pPr>
          </w:p>
          <w:p w:rsidR="00F513C7" w:rsidRDefault="00F513C7">
            <w:pPr>
              <w:widowControl w:val="0"/>
              <w:autoSpaceDE w:val="0"/>
              <w:autoSpaceDN w:val="0"/>
              <w:adjustRightInd w:val="0"/>
              <w:spacing w:after="0" w:line="240" w:lineRule="auto"/>
              <w:ind w:left="80"/>
              <w:rPr>
                <w:rFonts w:ascii="Times New Roman" w:hAnsi="Times New Roman"/>
                <w:sz w:val="24"/>
                <w:szCs w:val="24"/>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45"/>
        </w:trPr>
        <w:tc>
          <w:tcPr>
            <w:tcW w:w="6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96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87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9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1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7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34"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9" w:type="dxa"/>
            <w:gridSpan w:val="3"/>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314"/>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96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92"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5"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9"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23"/>
        </w:trPr>
        <w:tc>
          <w:tcPr>
            <w:tcW w:w="685"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296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финансиро</w:t>
            </w: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2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72"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879"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492"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
        </w:tc>
        <w:tc>
          <w:tcPr>
            <w:tcW w:w="819"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9"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23"/>
        </w:trPr>
        <w:tc>
          <w:tcPr>
            <w:tcW w:w="685"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2963"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вание,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2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2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72"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23"/>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92"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9"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23"/>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96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23"/>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96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9"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31"/>
        </w:trPr>
        <w:tc>
          <w:tcPr>
            <w:tcW w:w="685"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96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879"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9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8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19"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7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34"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9"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216"/>
        </w:trPr>
        <w:tc>
          <w:tcPr>
            <w:tcW w:w="685"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2963"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7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F513C7">
            <w:pPr>
              <w:widowControl w:val="0"/>
              <w:autoSpaceDE w:val="0"/>
              <w:autoSpaceDN w:val="0"/>
              <w:adjustRightInd w:val="0"/>
              <w:spacing w:after="0" w:line="240" w:lineRule="auto"/>
              <w:rPr>
                <w:rFonts w:ascii="Times New Roman" w:hAnsi="Times New Roman"/>
                <w:sz w:val="20"/>
                <w:szCs w:val="20"/>
              </w:rPr>
            </w:pPr>
          </w:p>
          <w:p w:rsidR="00F513C7" w:rsidRDefault="0054068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1808" w:type="dxa"/>
            <w:gridSpan w:val="4"/>
            <w:vAlign w:val="bottom"/>
            <w:hideMark/>
          </w:tcPr>
          <w:p w:rsidR="00F513C7" w:rsidRDefault="00F513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33"/>
        </w:trPr>
        <w:tc>
          <w:tcPr>
            <w:tcW w:w="685"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96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87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9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83"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1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00"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7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34"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9"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98"/>
        </w:trPr>
        <w:tc>
          <w:tcPr>
            <w:tcW w:w="685"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963" w:type="dxa"/>
            <w:gridSpan w:val="2"/>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879"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11" w:lineRule="exact"/>
              <w:rPr>
                <w:rFonts w:ascii="Times New Roman" w:hAnsi="Times New Roman"/>
                <w:sz w:val="20"/>
                <w:szCs w:val="20"/>
              </w:rPr>
            </w:pPr>
          </w:p>
        </w:tc>
        <w:tc>
          <w:tcPr>
            <w:tcW w:w="1492"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8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00"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19"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00"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72"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34"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09"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07"/>
        </w:trPr>
        <w:tc>
          <w:tcPr>
            <w:tcW w:w="685" w:type="dxa"/>
            <w:gridSpan w:val="2"/>
            <w:tcBorders>
              <w:top w:val="nil"/>
              <w:left w:val="single" w:sz="8" w:space="0" w:color="auto"/>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963" w:type="dxa"/>
            <w:gridSpan w:val="2"/>
            <w:vMerge w:val="restart"/>
            <w:tcBorders>
              <w:top w:val="nil"/>
              <w:left w:val="nil"/>
              <w:bottom w:val="nil"/>
              <w:right w:val="single" w:sz="8" w:space="0" w:color="auto"/>
            </w:tcBorders>
            <w:vAlign w:val="center"/>
          </w:tcPr>
          <w:p w:rsidR="00F513C7" w:rsidRDefault="00F513C7">
            <w:pPr>
              <w:jc w:val="center"/>
              <w:rPr>
                <w:rFonts w:ascii="Calibri" w:hAnsi="Calibri"/>
                <w:sz w:val="20"/>
                <w:szCs w:val="20"/>
              </w:rPr>
            </w:pPr>
          </w:p>
        </w:tc>
        <w:tc>
          <w:tcPr>
            <w:tcW w:w="1879" w:type="dxa"/>
            <w:gridSpan w:val="2"/>
            <w:vMerge w:val="restart"/>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492"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83"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25"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00"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19"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00"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828"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672" w:type="dxa"/>
            <w:gridSpan w:val="2"/>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34" w:type="dxa"/>
            <w:gridSpan w:val="2"/>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1509" w:type="dxa"/>
            <w:gridSpan w:val="3"/>
            <w:tcBorders>
              <w:top w:val="nil"/>
              <w:left w:val="nil"/>
              <w:bottom w:val="nil"/>
              <w:right w:val="single" w:sz="8" w:space="0" w:color="auto"/>
            </w:tcBorders>
            <w:vAlign w:val="center"/>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4319CA" w:rsidTr="009753F9">
        <w:trPr>
          <w:trHeight w:val="110"/>
        </w:trPr>
        <w:tc>
          <w:tcPr>
            <w:tcW w:w="685" w:type="dxa"/>
            <w:gridSpan w:val="2"/>
            <w:tcBorders>
              <w:top w:val="nil"/>
              <w:left w:val="single" w:sz="8" w:space="0" w:color="auto"/>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4319CA" w:rsidRDefault="004319CA">
            <w:pPr>
              <w:spacing w:after="0" w:line="240" w:lineRule="auto"/>
              <w:rPr>
                <w:rFonts w:ascii="Calibri" w:hAnsi="Calibri"/>
                <w:sz w:val="20"/>
                <w:szCs w:val="20"/>
              </w:rPr>
            </w:pPr>
          </w:p>
        </w:tc>
        <w:tc>
          <w:tcPr>
            <w:tcW w:w="0" w:type="auto"/>
            <w:gridSpan w:val="2"/>
            <w:vMerge/>
            <w:tcBorders>
              <w:top w:val="nil"/>
              <w:left w:val="nil"/>
              <w:bottom w:val="nil"/>
              <w:right w:val="single" w:sz="8" w:space="0" w:color="auto"/>
            </w:tcBorders>
            <w:vAlign w:val="center"/>
            <w:hideMark/>
          </w:tcPr>
          <w:p w:rsidR="004319CA" w:rsidRDefault="004319CA">
            <w:pPr>
              <w:spacing w:after="0" w:line="240" w:lineRule="auto"/>
              <w:rPr>
                <w:rFonts w:ascii="Times New Roman" w:hAnsi="Times New Roman"/>
                <w:sz w:val="20"/>
                <w:szCs w:val="20"/>
              </w:rPr>
            </w:pPr>
          </w:p>
        </w:tc>
        <w:tc>
          <w:tcPr>
            <w:tcW w:w="1492" w:type="dxa"/>
            <w:gridSpan w:val="2"/>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283"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1525"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800"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819"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800"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828"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828"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672" w:type="dxa"/>
            <w:gridSpan w:val="2"/>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134" w:type="dxa"/>
            <w:gridSpan w:val="2"/>
            <w:tcBorders>
              <w:top w:val="nil"/>
              <w:left w:val="nil"/>
              <w:bottom w:val="nil"/>
              <w:right w:val="single" w:sz="8" w:space="0" w:color="auto"/>
            </w:tcBorders>
            <w:vAlign w:val="center"/>
          </w:tcPr>
          <w:p w:rsidR="004319CA" w:rsidRDefault="004319CA">
            <w:pPr>
              <w:widowControl w:val="0"/>
              <w:autoSpaceDE w:val="0"/>
              <w:autoSpaceDN w:val="0"/>
              <w:adjustRightInd w:val="0"/>
              <w:spacing w:after="0" w:line="240" w:lineRule="auto"/>
              <w:jc w:val="center"/>
              <w:rPr>
                <w:rFonts w:ascii="Times New Roman" w:hAnsi="Times New Roman"/>
                <w:sz w:val="20"/>
                <w:szCs w:val="20"/>
              </w:rPr>
            </w:pPr>
          </w:p>
        </w:tc>
        <w:tc>
          <w:tcPr>
            <w:tcW w:w="1509" w:type="dxa"/>
            <w:gridSpan w:val="3"/>
            <w:vMerge w:val="restart"/>
            <w:tcBorders>
              <w:top w:val="nil"/>
              <w:left w:val="nil"/>
              <w:right w:val="single" w:sz="8" w:space="0" w:color="auto"/>
            </w:tcBorders>
            <w:vAlign w:val="center"/>
          </w:tcPr>
          <w:p w:rsidR="004319CA" w:rsidRDefault="004319CA">
            <w:pPr>
              <w:widowControl w:val="0"/>
              <w:autoSpaceDE w:val="0"/>
              <w:autoSpaceDN w:val="0"/>
              <w:adjustRightInd w:val="0"/>
              <w:spacing w:after="0" w:line="360" w:lineRule="auto"/>
              <w:jc w:val="center"/>
              <w:rPr>
                <w:rFonts w:ascii="Times New Roman" w:hAnsi="Times New Roman"/>
                <w:sz w:val="20"/>
                <w:szCs w:val="20"/>
              </w:rPr>
            </w:pPr>
          </w:p>
        </w:tc>
        <w:tc>
          <w:tcPr>
            <w:tcW w:w="33" w:type="dxa"/>
            <w:vAlign w:val="bottom"/>
          </w:tcPr>
          <w:p w:rsidR="004319CA" w:rsidRDefault="004319CA">
            <w:pPr>
              <w:widowControl w:val="0"/>
              <w:autoSpaceDE w:val="0"/>
              <w:autoSpaceDN w:val="0"/>
              <w:adjustRightInd w:val="0"/>
              <w:spacing w:after="0" w:line="240" w:lineRule="auto"/>
              <w:rPr>
                <w:rFonts w:ascii="Times New Roman" w:hAnsi="Times New Roman"/>
                <w:sz w:val="2"/>
                <w:szCs w:val="2"/>
              </w:rPr>
            </w:pPr>
          </w:p>
        </w:tc>
      </w:tr>
      <w:tr w:rsidR="004319CA" w:rsidTr="009753F9">
        <w:trPr>
          <w:trHeight w:val="198"/>
        </w:trPr>
        <w:tc>
          <w:tcPr>
            <w:tcW w:w="685" w:type="dxa"/>
            <w:gridSpan w:val="2"/>
            <w:tcBorders>
              <w:top w:val="nil"/>
              <w:left w:val="single" w:sz="8" w:space="0" w:color="auto"/>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2963" w:type="dxa"/>
            <w:gridSpan w:val="2"/>
            <w:vMerge w:val="restart"/>
            <w:tcBorders>
              <w:top w:val="nil"/>
              <w:left w:val="nil"/>
              <w:bottom w:val="nil"/>
              <w:right w:val="single" w:sz="8" w:space="0" w:color="auto"/>
            </w:tcBorders>
            <w:vAlign w:val="bottom"/>
            <w:hideMark/>
          </w:tcPr>
          <w:p w:rsidR="004319CA" w:rsidRDefault="004319CA" w:rsidP="00512B6B">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Проектирование и монтаж системы водоснабжения для х.Новониколаевский, с.Машкино</w:t>
            </w:r>
          </w:p>
        </w:tc>
        <w:tc>
          <w:tcPr>
            <w:tcW w:w="1879" w:type="dxa"/>
            <w:gridSpan w:val="2"/>
            <w:tcBorders>
              <w:top w:val="nil"/>
              <w:left w:val="nil"/>
              <w:bottom w:val="nil"/>
              <w:right w:val="single" w:sz="8" w:space="0" w:color="auto"/>
            </w:tcBorders>
            <w:vAlign w:val="bottom"/>
            <w:hideMark/>
          </w:tcPr>
          <w:p w:rsidR="004319CA" w:rsidRDefault="004319CA">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492" w:type="dxa"/>
            <w:gridSpan w:val="2"/>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1509" w:type="dxa"/>
            <w:gridSpan w:val="3"/>
            <w:vMerge/>
            <w:tcBorders>
              <w:left w:val="nil"/>
              <w:bottom w:val="nil"/>
              <w:right w:val="single" w:sz="8" w:space="0" w:color="auto"/>
            </w:tcBorders>
            <w:vAlign w:val="bottom"/>
          </w:tcPr>
          <w:p w:rsidR="004319CA" w:rsidRDefault="004319CA">
            <w:pPr>
              <w:widowControl w:val="0"/>
              <w:autoSpaceDE w:val="0"/>
              <w:autoSpaceDN w:val="0"/>
              <w:adjustRightInd w:val="0"/>
              <w:spacing w:after="0" w:line="240" w:lineRule="auto"/>
              <w:rPr>
                <w:rFonts w:ascii="Times New Roman" w:hAnsi="Times New Roman"/>
                <w:sz w:val="20"/>
                <w:szCs w:val="20"/>
              </w:rPr>
            </w:pPr>
          </w:p>
        </w:tc>
        <w:tc>
          <w:tcPr>
            <w:tcW w:w="33" w:type="dxa"/>
            <w:vAlign w:val="bottom"/>
          </w:tcPr>
          <w:p w:rsidR="004319CA" w:rsidRDefault="004319CA">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45"/>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71"/>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963"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87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182" w:lineRule="exact"/>
              <w:jc w:val="center"/>
              <w:rPr>
                <w:rFonts w:ascii="Times New Roman" w:hAnsi="Times New Roman"/>
                <w:sz w:val="20"/>
                <w:szCs w:val="20"/>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Расчет по</w:t>
            </w: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251"/>
        </w:trPr>
        <w:tc>
          <w:tcPr>
            <w:tcW w:w="685"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879"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492" w:type="dxa"/>
            <w:gridSpan w:val="2"/>
            <w:vMerge w:val="restart"/>
            <w:vAlign w:val="bottom"/>
            <w:hideMark/>
          </w:tcPr>
          <w:p w:rsidR="00F513C7" w:rsidRDefault="00512B6B">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12,3</w:t>
            </w: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vMerge w:val="restart"/>
            <w:tcBorders>
              <w:top w:val="nil"/>
              <w:left w:val="nil"/>
              <w:bottom w:val="nil"/>
              <w:right w:val="single" w:sz="8" w:space="0" w:color="auto"/>
            </w:tcBorders>
            <w:vAlign w:val="bottom"/>
            <w:hideMark/>
          </w:tcPr>
          <w:p w:rsidR="00F513C7" w:rsidRDefault="00B36772" w:rsidP="00B36772">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5750,00</w:t>
            </w:r>
          </w:p>
        </w:tc>
        <w:tc>
          <w:tcPr>
            <w:tcW w:w="800"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19"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00" w:type="dxa"/>
            <w:gridSpan w:val="2"/>
            <w:vMerge w:val="restart"/>
            <w:tcBorders>
              <w:top w:val="nil"/>
              <w:left w:val="nil"/>
              <w:bottom w:val="nil"/>
              <w:right w:val="single" w:sz="8" w:space="0" w:color="auto"/>
            </w:tcBorders>
            <w:vAlign w:val="bottom"/>
            <w:hideMark/>
          </w:tcPr>
          <w:p w:rsidR="00F513C7" w:rsidRDefault="00512B6B">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w:t>
            </w:r>
          </w:p>
        </w:tc>
        <w:tc>
          <w:tcPr>
            <w:tcW w:w="828" w:type="dxa"/>
            <w:gridSpan w:val="2"/>
            <w:vMerge w:val="restart"/>
            <w:tcBorders>
              <w:top w:val="nil"/>
              <w:left w:val="nil"/>
              <w:bottom w:val="nil"/>
              <w:right w:val="single" w:sz="8" w:space="0" w:color="auto"/>
            </w:tcBorders>
            <w:vAlign w:val="bottom"/>
            <w:hideMark/>
          </w:tcPr>
          <w:p w:rsidR="00F513C7" w:rsidRDefault="00D2534D" w:rsidP="00D2534D">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w:t>
            </w:r>
          </w:p>
        </w:tc>
        <w:tc>
          <w:tcPr>
            <w:tcW w:w="828" w:type="dxa"/>
            <w:gridSpan w:val="2"/>
            <w:vMerge w:val="restart"/>
            <w:tcBorders>
              <w:top w:val="nil"/>
              <w:left w:val="nil"/>
              <w:bottom w:val="nil"/>
              <w:right w:val="single" w:sz="8" w:space="0" w:color="auto"/>
            </w:tcBorders>
            <w:vAlign w:val="bottom"/>
            <w:hideMark/>
          </w:tcPr>
          <w:p w:rsidR="00F513C7" w:rsidRDefault="00B36772" w:rsidP="00B36772">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2950,00</w:t>
            </w:r>
          </w:p>
        </w:tc>
        <w:tc>
          <w:tcPr>
            <w:tcW w:w="672" w:type="dxa"/>
            <w:gridSpan w:val="2"/>
            <w:vMerge w:val="restart"/>
            <w:vAlign w:val="bottom"/>
            <w:hideMark/>
          </w:tcPr>
          <w:p w:rsidR="00F513C7" w:rsidRDefault="00B36772">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2800,00</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39"/>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2963"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10"/>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879"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7" w:lineRule="exact"/>
              <w:jc w:val="center"/>
              <w:rPr>
                <w:rFonts w:ascii="Times New Roman" w:hAnsi="Times New Roman"/>
                <w:sz w:val="20"/>
                <w:szCs w:val="20"/>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03"/>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963"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144"/>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879"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49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trHeight w:val="76"/>
        </w:trPr>
        <w:tc>
          <w:tcPr>
            <w:tcW w:w="685"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96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49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83"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9"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00"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7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9" w:type="dxa"/>
            <w:gridSpan w:val="3"/>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3"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80"/>
        </w:trPr>
        <w:tc>
          <w:tcPr>
            <w:tcW w:w="68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951"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87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48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27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2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79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1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797"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6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34"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2"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336"/>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951"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87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8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26"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66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502"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32"/>
        </w:trPr>
        <w:tc>
          <w:tcPr>
            <w:tcW w:w="685"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2951"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87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финансиро</w:t>
            </w: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69"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87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486" w:type="dxa"/>
            <w:gridSpan w:val="2"/>
            <w:vMerge w:val="restart"/>
            <w:vAlign w:val="bottom"/>
            <w:hideMark/>
          </w:tcPr>
          <w:p w:rsidR="00F513C7" w:rsidRDefault="00F513C7">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798"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p>
        </w:tc>
        <w:tc>
          <w:tcPr>
            <w:tcW w:w="816"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797"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2"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32"/>
        </w:trPr>
        <w:tc>
          <w:tcPr>
            <w:tcW w:w="685" w:type="dxa"/>
            <w:gridSpan w:val="2"/>
            <w:vMerge w:val="restart"/>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2951" w:type="dxa"/>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вание, тыс.</w:t>
            </w: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8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25"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69" w:type="dxa"/>
            <w:gridSpan w:val="2"/>
            <w:vMerge w:val="restart"/>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32"/>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187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vAlign w:val="bottom"/>
            <w:hideMark/>
          </w:tcPr>
          <w:p w:rsidR="00F513C7" w:rsidRDefault="00F513C7">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2"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32"/>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951"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7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F513C7" w:rsidRDefault="00F513C7">
            <w:pPr>
              <w:spacing w:after="0" w:line="240" w:lineRule="auto"/>
              <w:rPr>
                <w:rFonts w:ascii="Times New Roman" w:hAnsi="Times New Roman"/>
                <w:sz w:val="24"/>
                <w:szCs w:val="24"/>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26"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6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32"/>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951" w:type="dxa"/>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871"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48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4"/>
                <w:szCs w:val="24"/>
              </w:rPr>
            </w:pP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66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1502"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40"/>
        </w:trPr>
        <w:tc>
          <w:tcPr>
            <w:tcW w:w="685"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951"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87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48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276"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26"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79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16"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797"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82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66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34"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1502"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231"/>
        </w:trPr>
        <w:tc>
          <w:tcPr>
            <w:tcW w:w="685" w:type="dxa"/>
            <w:gridSpan w:val="2"/>
            <w:tcBorders>
              <w:top w:val="nil"/>
              <w:left w:val="single" w:sz="8" w:space="0" w:color="auto"/>
              <w:bottom w:val="nil"/>
              <w:right w:val="single" w:sz="8" w:space="0" w:color="auto"/>
            </w:tcBorders>
            <w:vAlign w:val="bottom"/>
            <w:hideMark/>
          </w:tcPr>
          <w:p w:rsidR="00F513C7" w:rsidRDefault="00F513C7">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2</w:t>
            </w:r>
          </w:p>
        </w:tc>
        <w:tc>
          <w:tcPr>
            <w:tcW w:w="2951" w:type="dxa"/>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71"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48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802" w:type="dxa"/>
            <w:gridSpan w:val="4"/>
            <w:vAlign w:val="bottom"/>
            <w:hideMark/>
          </w:tcPr>
          <w:p w:rsidR="00F513C7" w:rsidRDefault="00540684"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798"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797"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5"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6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2"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35"/>
        </w:trPr>
        <w:tc>
          <w:tcPr>
            <w:tcW w:w="685"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951" w:type="dxa"/>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871"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48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27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2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798"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1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797"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825"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66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34"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1502"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212"/>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2951" w:type="dxa"/>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1871"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360" w:lineRule="auto"/>
              <w:jc w:val="center"/>
              <w:rPr>
                <w:rFonts w:ascii="Times New Roman" w:hAnsi="Times New Roman"/>
                <w:sz w:val="20"/>
                <w:szCs w:val="20"/>
              </w:rPr>
            </w:pPr>
          </w:p>
        </w:tc>
        <w:tc>
          <w:tcPr>
            <w:tcW w:w="148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6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2"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15"/>
        </w:trPr>
        <w:tc>
          <w:tcPr>
            <w:tcW w:w="685" w:type="dxa"/>
            <w:gridSpan w:val="2"/>
            <w:vMerge w:val="restart"/>
            <w:tcBorders>
              <w:top w:val="nil"/>
              <w:left w:val="single" w:sz="8" w:space="0" w:color="auto"/>
              <w:bottom w:val="nil"/>
              <w:right w:val="single" w:sz="8" w:space="0" w:color="auto"/>
            </w:tcBorders>
            <w:vAlign w:val="bottom"/>
          </w:tcPr>
          <w:p w:rsidR="00F513C7" w:rsidRDefault="0054068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w:t>
            </w: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486" w:type="dxa"/>
            <w:gridSpan w:val="2"/>
            <w:vMerge w:val="restart"/>
            <w:vAlign w:val="bottom"/>
            <w:hideMark/>
          </w:tcPr>
          <w:p w:rsidR="00F513C7" w:rsidRDefault="00F513C7">
            <w:pPr>
              <w:widowControl w:val="0"/>
              <w:autoSpaceDE w:val="0"/>
              <w:autoSpaceDN w:val="0"/>
              <w:adjustRightInd w:val="0"/>
              <w:spacing w:after="0" w:line="216" w:lineRule="exact"/>
              <w:ind w:left="80"/>
              <w:jc w:val="center"/>
              <w:rPr>
                <w:rFonts w:ascii="Times New Roman" w:hAnsi="Times New Roman"/>
                <w:sz w:val="20"/>
                <w:szCs w:val="20"/>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2"/>
            <w:vMerge w:val="restart"/>
            <w:tcBorders>
              <w:top w:val="nil"/>
              <w:left w:val="nil"/>
              <w:bottom w:val="nil"/>
              <w:right w:val="single" w:sz="8" w:space="0" w:color="auto"/>
            </w:tcBorders>
            <w:vAlign w:val="bottom"/>
            <w:hideMark/>
          </w:tcPr>
          <w:p w:rsidR="00F513C7" w:rsidRDefault="00E651E1"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480</w:t>
            </w:r>
          </w:p>
        </w:tc>
        <w:tc>
          <w:tcPr>
            <w:tcW w:w="798" w:type="dxa"/>
            <w:gridSpan w:val="2"/>
            <w:vMerge w:val="restart"/>
            <w:tcBorders>
              <w:top w:val="nil"/>
              <w:left w:val="nil"/>
              <w:bottom w:val="nil"/>
              <w:right w:val="single" w:sz="8" w:space="0" w:color="auto"/>
            </w:tcBorders>
            <w:vAlign w:val="bottom"/>
            <w:hideMark/>
          </w:tcPr>
          <w:p w:rsidR="00F513C7" w:rsidRDefault="00F513C7" w:rsidP="00E651E1">
            <w:pPr>
              <w:widowControl w:val="0"/>
              <w:autoSpaceDE w:val="0"/>
              <w:autoSpaceDN w:val="0"/>
              <w:adjustRightInd w:val="0"/>
              <w:spacing w:after="0" w:line="216" w:lineRule="exact"/>
              <w:jc w:val="center"/>
              <w:rPr>
                <w:rFonts w:ascii="Times New Roman" w:hAnsi="Times New Roman"/>
                <w:sz w:val="20"/>
                <w:szCs w:val="20"/>
              </w:rPr>
            </w:pPr>
          </w:p>
        </w:tc>
        <w:tc>
          <w:tcPr>
            <w:tcW w:w="816"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w:t>
            </w:r>
          </w:p>
        </w:tc>
        <w:tc>
          <w:tcPr>
            <w:tcW w:w="797"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80</w:t>
            </w:r>
          </w:p>
        </w:tc>
        <w:tc>
          <w:tcPr>
            <w:tcW w:w="825"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120</w:t>
            </w:r>
          </w:p>
        </w:tc>
        <w:tc>
          <w:tcPr>
            <w:tcW w:w="825" w:type="dxa"/>
            <w:gridSpan w:val="2"/>
            <w:vMerge w:val="restart"/>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w:t>
            </w:r>
            <w:r w:rsidR="00E651E1">
              <w:rPr>
                <w:rFonts w:ascii="Times New Roman" w:hAnsi="Times New Roman"/>
                <w:sz w:val="20"/>
                <w:szCs w:val="20"/>
              </w:rPr>
              <w:t>60</w:t>
            </w:r>
          </w:p>
        </w:tc>
        <w:tc>
          <w:tcPr>
            <w:tcW w:w="669" w:type="dxa"/>
            <w:gridSpan w:val="2"/>
            <w:vMerge w:val="restart"/>
            <w:vAlign w:val="bottom"/>
            <w:hideMark/>
          </w:tcPr>
          <w:p w:rsidR="00F513C7" w:rsidRDefault="00E651E1"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120</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2" w:type="dxa"/>
            <w:gridSpan w:val="2"/>
            <w:vMerge w:val="restart"/>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15"/>
        </w:trPr>
        <w:tc>
          <w:tcPr>
            <w:tcW w:w="0" w:type="auto"/>
            <w:gridSpan w:val="2"/>
            <w:vMerge/>
            <w:tcBorders>
              <w:top w:val="nil"/>
              <w:left w:val="single" w:sz="8" w:space="0" w:color="auto"/>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2951" w:type="dxa"/>
            <w:vMerge w:val="restart"/>
            <w:tcBorders>
              <w:top w:val="nil"/>
              <w:left w:val="nil"/>
              <w:bottom w:val="nil"/>
              <w:right w:val="single" w:sz="8" w:space="0" w:color="auto"/>
            </w:tcBorders>
            <w:vAlign w:val="bottom"/>
            <w:hideMark/>
          </w:tcPr>
          <w:p w:rsidR="00F513C7" w:rsidRDefault="00540684"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Замена светильников на энергосберегающие лампы</w:t>
            </w:r>
          </w:p>
        </w:tc>
        <w:tc>
          <w:tcPr>
            <w:tcW w:w="1871" w:type="dxa"/>
            <w:gridSpan w:val="2"/>
            <w:vMerge w:val="restart"/>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w:t>
            </w: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vAlign w:val="center"/>
            <w:hideMark/>
          </w:tcPr>
          <w:p w:rsidR="00F513C7" w:rsidRDefault="00F513C7">
            <w:pPr>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18"/>
        </w:trPr>
        <w:tc>
          <w:tcPr>
            <w:tcW w:w="685" w:type="dxa"/>
            <w:gridSpan w:val="2"/>
            <w:tcBorders>
              <w:top w:val="nil"/>
              <w:left w:val="single" w:sz="8" w:space="0" w:color="auto"/>
              <w:bottom w:val="nil"/>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1486"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27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2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798"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16"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797"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825"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669" w:type="dxa"/>
            <w:gridSpan w:val="2"/>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0"/>
                <w:szCs w:val="20"/>
              </w:rPr>
            </w:pPr>
          </w:p>
        </w:tc>
        <w:tc>
          <w:tcPr>
            <w:tcW w:w="1502" w:type="dxa"/>
            <w:gridSpan w:val="2"/>
            <w:vMerge w:val="restart"/>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E651E1" w:rsidTr="004319CA">
        <w:trPr>
          <w:gridAfter w:val="2"/>
          <w:wAfter w:w="59" w:type="dxa"/>
          <w:trHeight w:val="116"/>
        </w:trPr>
        <w:tc>
          <w:tcPr>
            <w:tcW w:w="685" w:type="dxa"/>
            <w:gridSpan w:val="2"/>
            <w:tcBorders>
              <w:top w:val="nil"/>
              <w:left w:val="single" w:sz="8" w:space="0" w:color="auto"/>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10"/>
                <w:szCs w:val="10"/>
              </w:rPr>
            </w:pPr>
          </w:p>
        </w:tc>
        <w:tc>
          <w:tcPr>
            <w:tcW w:w="2951" w:type="dxa"/>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jc w:val="center"/>
              <w:rPr>
                <w:rFonts w:ascii="Times New Roman" w:hAnsi="Times New Roman"/>
                <w:sz w:val="24"/>
                <w:szCs w:val="24"/>
              </w:rPr>
            </w:pPr>
          </w:p>
        </w:tc>
        <w:tc>
          <w:tcPr>
            <w:tcW w:w="1871"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1486"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276"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526"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798"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16"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797"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2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825"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669" w:type="dxa"/>
            <w:gridSpan w:val="2"/>
            <w:tcBorders>
              <w:top w:val="nil"/>
              <w:left w:val="nil"/>
              <w:bottom w:val="single" w:sz="8"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134" w:type="dxa"/>
            <w:gridSpan w:val="2"/>
            <w:tcBorders>
              <w:top w:val="nil"/>
              <w:left w:val="nil"/>
              <w:bottom w:val="single" w:sz="8"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0"/>
                <w:szCs w:val="10"/>
              </w:rPr>
            </w:pPr>
          </w:p>
        </w:tc>
        <w:tc>
          <w:tcPr>
            <w:tcW w:w="0" w:type="auto"/>
            <w:gridSpan w:val="2"/>
            <w:vMerge/>
            <w:tcBorders>
              <w:top w:val="nil"/>
              <w:left w:val="nil"/>
              <w:bottom w:val="single" w:sz="8" w:space="0" w:color="auto"/>
              <w:right w:val="single" w:sz="8" w:space="0" w:color="auto"/>
            </w:tcBorders>
            <w:vAlign w:val="center"/>
            <w:hideMark/>
          </w:tcPr>
          <w:p w:rsidR="00F513C7" w:rsidRDefault="00F513C7">
            <w:pPr>
              <w:spacing w:after="0" w:line="240" w:lineRule="auto"/>
              <w:rPr>
                <w:rFonts w:ascii="Times New Roman" w:hAnsi="Times New Roman"/>
                <w:sz w:val="20"/>
                <w:szCs w:val="20"/>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4319CA">
        <w:trPr>
          <w:gridAfter w:val="29"/>
          <w:wAfter w:w="15210" w:type="dxa"/>
          <w:trHeight w:val="40"/>
        </w:trPr>
        <w:tc>
          <w:tcPr>
            <w:tcW w:w="4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4319CA">
        <w:trPr>
          <w:gridAfter w:val="2"/>
          <w:wAfter w:w="59" w:type="dxa"/>
          <w:trHeight w:val="212"/>
        </w:trPr>
        <w:tc>
          <w:tcPr>
            <w:tcW w:w="7269" w:type="dxa"/>
            <w:gridSpan w:val="9"/>
            <w:vMerge w:val="restart"/>
            <w:tcBorders>
              <w:top w:val="nil"/>
              <w:left w:val="single" w:sz="8" w:space="0" w:color="auto"/>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526" w:type="dxa"/>
            <w:gridSpan w:val="2"/>
            <w:tcBorders>
              <w:top w:val="nil"/>
              <w:left w:val="nil"/>
              <w:bottom w:val="nil"/>
              <w:right w:val="single" w:sz="8" w:space="0" w:color="auto"/>
            </w:tcBorders>
            <w:vAlign w:val="bottom"/>
            <w:hideMark/>
          </w:tcPr>
          <w:p w:rsidR="00F513C7" w:rsidRDefault="00DB51B9" w:rsidP="00DB51B9">
            <w:pPr>
              <w:widowControl w:val="0"/>
              <w:autoSpaceDE w:val="0"/>
              <w:autoSpaceDN w:val="0"/>
              <w:adjustRightInd w:val="0"/>
              <w:spacing w:after="0" w:line="240" w:lineRule="auto"/>
              <w:rPr>
                <w:rFonts w:ascii="Times New Roman" w:hAnsi="Times New Roman"/>
              </w:rPr>
            </w:pPr>
            <w:r>
              <w:rPr>
                <w:rFonts w:ascii="Times New Roman" w:hAnsi="Times New Roman"/>
              </w:rPr>
              <w:t>6780,00</w:t>
            </w:r>
          </w:p>
        </w:tc>
        <w:tc>
          <w:tcPr>
            <w:tcW w:w="798" w:type="dxa"/>
            <w:gridSpan w:val="2"/>
            <w:tcBorders>
              <w:top w:val="nil"/>
              <w:left w:val="nil"/>
              <w:bottom w:val="nil"/>
              <w:right w:val="single" w:sz="8" w:space="0" w:color="auto"/>
            </w:tcBorders>
            <w:vAlign w:val="bottom"/>
            <w:hideMark/>
          </w:tcPr>
          <w:p w:rsidR="00F513C7" w:rsidRDefault="00F513C7">
            <w:pPr>
              <w:widowControl w:val="0"/>
              <w:autoSpaceDE w:val="0"/>
              <w:autoSpaceDN w:val="0"/>
              <w:adjustRightInd w:val="0"/>
              <w:spacing w:after="0" w:line="240" w:lineRule="auto"/>
              <w:jc w:val="center"/>
              <w:rPr>
                <w:rFonts w:ascii="Times New Roman" w:hAnsi="Times New Roman"/>
              </w:rPr>
            </w:pPr>
          </w:p>
        </w:tc>
        <w:tc>
          <w:tcPr>
            <w:tcW w:w="816" w:type="dxa"/>
            <w:gridSpan w:val="2"/>
            <w:tcBorders>
              <w:top w:val="nil"/>
              <w:left w:val="nil"/>
              <w:bottom w:val="nil"/>
              <w:right w:val="single" w:sz="8" w:space="0" w:color="auto"/>
            </w:tcBorders>
            <w:vAlign w:val="bottom"/>
            <w:hideMark/>
          </w:tcPr>
          <w:p w:rsidR="00F513C7" w:rsidRDefault="001A5DB7"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797" w:type="dxa"/>
            <w:gridSpan w:val="2"/>
            <w:tcBorders>
              <w:top w:val="nil"/>
              <w:left w:val="nil"/>
              <w:bottom w:val="nil"/>
              <w:right w:val="single" w:sz="8" w:space="0" w:color="auto"/>
            </w:tcBorders>
            <w:vAlign w:val="bottom"/>
            <w:hideMark/>
          </w:tcPr>
          <w:p w:rsidR="00F513C7" w:rsidRDefault="003D715E" w:rsidP="00E651E1">
            <w:pPr>
              <w:widowControl w:val="0"/>
              <w:autoSpaceDE w:val="0"/>
              <w:autoSpaceDN w:val="0"/>
              <w:adjustRightInd w:val="0"/>
              <w:spacing w:after="0" w:line="240" w:lineRule="auto"/>
              <w:jc w:val="center"/>
              <w:rPr>
                <w:rFonts w:ascii="Times New Roman" w:hAnsi="Times New Roman"/>
              </w:rPr>
            </w:pPr>
            <w:r>
              <w:rPr>
                <w:rFonts w:ascii="Times New Roman" w:hAnsi="Times New Roman"/>
              </w:rPr>
              <w:t>140</w:t>
            </w:r>
          </w:p>
        </w:tc>
        <w:tc>
          <w:tcPr>
            <w:tcW w:w="825" w:type="dxa"/>
            <w:gridSpan w:val="2"/>
            <w:tcBorders>
              <w:top w:val="nil"/>
              <w:left w:val="nil"/>
              <w:bottom w:val="nil"/>
              <w:right w:val="single" w:sz="8" w:space="0" w:color="auto"/>
            </w:tcBorders>
            <w:vAlign w:val="bottom"/>
            <w:hideMark/>
          </w:tcPr>
          <w:p w:rsidR="00F513C7" w:rsidRDefault="00C201B0" w:rsidP="003D715E">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r w:rsidR="003D715E">
              <w:rPr>
                <w:rFonts w:ascii="Times New Roman" w:hAnsi="Times New Roman"/>
              </w:rPr>
              <w:t>0</w:t>
            </w:r>
          </w:p>
        </w:tc>
        <w:tc>
          <w:tcPr>
            <w:tcW w:w="825" w:type="dxa"/>
            <w:gridSpan w:val="2"/>
            <w:tcBorders>
              <w:top w:val="nil"/>
              <w:left w:val="nil"/>
              <w:bottom w:val="nil"/>
              <w:right w:val="single" w:sz="8" w:space="0" w:color="auto"/>
            </w:tcBorders>
            <w:vAlign w:val="bottom"/>
            <w:hideMark/>
          </w:tcPr>
          <w:p w:rsidR="00F513C7" w:rsidRDefault="003D715E">
            <w:pPr>
              <w:widowControl w:val="0"/>
              <w:autoSpaceDE w:val="0"/>
              <w:autoSpaceDN w:val="0"/>
              <w:adjustRightInd w:val="0"/>
              <w:spacing w:after="0" w:line="240" w:lineRule="auto"/>
              <w:rPr>
                <w:rFonts w:ascii="Times New Roman" w:hAnsi="Times New Roman"/>
              </w:rPr>
            </w:pPr>
            <w:r>
              <w:rPr>
                <w:rFonts w:ascii="Times New Roman" w:hAnsi="Times New Roman"/>
              </w:rPr>
              <w:t>3295</w:t>
            </w:r>
          </w:p>
        </w:tc>
        <w:tc>
          <w:tcPr>
            <w:tcW w:w="669" w:type="dxa"/>
            <w:gridSpan w:val="2"/>
            <w:vAlign w:val="bottom"/>
            <w:hideMark/>
          </w:tcPr>
          <w:p w:rsidR="00F513C7" w:rsidRDefault="003D715E" w:rsidP="00E651E1">
            <w:pPr>
              <w:widowControl w:val="0"/>
              <w:autoSpaceDE w:val="0"/>
              <w:autoSpaceDN w:val="0"/>
              <w:adjustRightInd w:val="0"/>
              <w:spacing w:after="0" w:line="240" w:lineRule="auto"/>
              <w:rPr>
                <w:rFonts w:ascii="Times New Roman" w:hAnsi="Times New Roman"/>
              </w:rPr>
            </w:pPr>
            <w:r>
              <w:rPr>
                <w:rFonts w:ascii="Times New Roman" w:hAnsi="Times New Roman"/>
              </w:rPr>
              <w:t>3165</w:t>
            </w:r>
          </w:p>
        </w:tc>
        <w:tc>
          <w:tcPr>
            <w:tcW w:w="134"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18"/>
                <w:szCs w:val="18"/>
              </w:rPr>
            </w:pPr>
          </w:p>
        </w:tc>
        <w:tc>
          <w:tcPr>
            <w:tcW w:w="1502" w:type="dxa"/>
            <w:gridSpan w:val="2"/>
            <w:tcBorders>
              <w:top w:val="nil"/>
              <w:left w:val="nil"/>
              <w:bottom w:val="nil"/>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540684" w:rsidTr="004319CA">
        <w:trPr>
          <w:gridAfter w:val="2"/>
          <w:wAfter w:w="59" w:type="dxa"/>
          <w:trHeight w:val="48"/>
        </w:trPr>
        <w:tc>
          <w:tcPr>
            <w:tcW w:w="0" w:type="auto"/>
            <w:gridSpan w:val="9"/>
            <w:vMerge/>
            <w:tcBorders>
              <w:top w:val="nil"/>
              <w:left w:val="single" w:sz="8" w:space="0" w:color="auto"/>
              <w:bottom w:val="single" w:sz="4" w:space="0" w:color="auto"/>
              <w:right w:val="single" w:sz="8" w:space="0" w:color="auto"/>
            </w:tcBorders>
            <w:vAlign w:val="center"/>
            <w:hideMark/>
          </w:tcPr>
          <w:p w:rsidR="00F513C7" w:rsidRDefault="00F513C7">
            <w:pPr>
              <w:spacing w:after="0" w:line="240" w:lineRule="auto"/>
              <w:rPr>
                <w:rFonts w:ascii="Times New Roman" w:hAnsi="Times New Roman"/>
                <w:b/>
                <w:sz w:val="28"/>
                <w:szCs w:val="28"/>
              </w:rPr>
            </w:pPr>
          </w:p>
        </w:tc>
        <w:tc>
          <w:tcPr>
            <w:tcW w:w="1526"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798" w:type="dxa"/>
            <w:gridSpan w:val="2"/>
            <w:tcBorders>
              <w:top w:val="nil"/>
              <w:left w:val="nil"/>
              <w:bottom w:val="single" w:sz="4" w:space="0" w:color="auto"/>
              <w:right w:val="single" w:sz="8" w:space="0" w:color="auto"/>
            </w:tcBorders>
            <w:vAlign w:val="bottom"/>
            <w:hideMark/>
          </w:tcPr>
          <w:p w:rsidR="00F513C7" w:rsidRDefault="00F513C7">
            <w:pPr>
              <w:widowControl w:val="0"/>
              <w:autoSpaceDE w:val="0"/>
              <w:autoSpaceDN w:val="0"/>
              <w:adjustRightInd w:val="0"/>
              <w:spacing w:after="0" w:line="240" w:lineRule="auto"/>
              <w:rPr>
                <w:rFonts w:ascii="Times New Roman" w:hAnsi="Times New Roman"/>
                <w:sz w:val="4"/>
                <w:szCs w:val="4"/>
              </w:rPr>
            </w:pPr>
            <w:r>
              <w:rPr>
                <w:rFonts w:ascii="Times New Roman" w:hAnsi="Times New Roman"/>
                <w:sz w:val="4"/>
                <w:szCs w:val="4"/>
              </w:rPr>
              <w:t>75</w:t>
            </w:r>
          </w:p>
        </w:tc>
        <w:tc>
          <w:tcPr>
            <w:tcW w:w="816"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797"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5"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825"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669" w:type="dxa"/>
            <w:gridSpan w:val="2"/>
            <w:tcBorders>
              <w:top w:val="nil"/>
              <w:left w:val="nil"/>
              <w:bottom w:val="single" w:sz="4" w:space="0" w:color="auto"/>
              <w:right w:val="nil"/>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34"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4"/>
                <w:szCs w:val="4"/>
              </w:rPr>
            </w:pPr>
          </w:p>
        </w:tc>
        <w:tc>
          <w:tcPr>
            <w:tcW w:w="1502" w:type="dxa"/>
            <w:gridSpan w:val="2"/>
            <w:tcBorders>
              <w:top w:val="nil"/>
              <w:left w:val="nil"/>
              <w:bottom w:val="single" w:sz="4" w:space="0" w:color="auto"/>
              <w:right w:val="single" w:sz="8" w:space="0" w:color="auto"/>
            </w:tcBorders>
            <w:vAlign w:val="bottom"/>
          </w:tcPr>
          <w:p w:rsidR="00F513C7" w:rsidRDefault="00F513C7">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4319CA">
        <w:trPr>
          <w:gridAfter w:val="29"/>
          <w:wAfter w:w="15210" w:type="dxa"/>
          <w:trHeight w:val="183"/>
        </w:trPr>
        <w:tc>
          <w:tcPr>
            <w:tcW w:w="4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r w:rsidR="00F513C7" w:rsidTr="004319CA">
        <w:trPr>
          <w:gridAfter w:val="29"/>
          <w:wAfter w:w="15210" w:type="dxa"/>
          <w:trHeight w:val="149"/>
        </w:trPr>
        <w:tc>
          <w:tcPr>
            <w:tcW w:w="40" w:type="dxa"/>
            <w:vAlign w:val="bottom"/>
          </w:tcPr>
          <w:p w:rsidR="00F513C7" w:rsidRDefault="00F513C7">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rsidSect="004319CA">
          <w:pgSz w:w="16838" w:h="11906" w:orient="landscape"/>
          <w:pgMar w:top="426"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7"/>
        <w:widowControl w:val="0"/>
        <w:ind w:firstLine="708"/>
        <w:jc w:val="both"/>
        <w:rPr>
          <w:rFonts w:ascii="Times New Roman" w:hAnsi="Times New Roman"/>
          <w:sz w:val="28"/>
          <w:szCs w:val="28"/>
        </w:rPr>
      </w:pPr>
    </w:p>
    <w:p w:rsidR="00F513C7" w:rsidRDefault="00F513C7" w:rsidP="00F513C7">
      <w:pPr>
        <w:pStyle w:val="af7"/>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3. Финансовое обеспечение Программы</w:t>
      </w:r>
    </w:p>
    <w:p w:rsidR="00F513C7" w:rsidRDefault="00F513C7" w:rsidP="00F513C7">
      <w:pPr>
        <w:pStyle w:val="af7"/>
        <w:ind w:firstLine="708"/>
        <w:jc w:val="both"/>
        <w:rPr>
          <w:rFonts w:ascii="Times New Roman" w:hAnsi="Times New Roman"/>
          <w:sz w:val="28"/>
          <w:szCs w:val="28"/>
        </w:rPr>
      </w:pP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 а также за счет платы на подключение к сетям инженерно-технического обеспечения.</w:t>
      </w:r>
    </w:p>
    <w:p w:rsidR="00F513C7" w:rsidRDefault="00F513C7" w:rsidP="00F513C7">
      <w:pPr>
        <w:pStyle w:val="af7"/>
        <w:ind w:firstLine="708"/>
        <w:jc w:val="both"/>
        <w:rPr>
          <w:rFonts w:ascii="Times New Roman" w:hAnsi="Times New Roman"/>
          <w:sz w:val="28"/>
          <w:szCs w:val="28"/>
          <w:highlight w:val="cyan"/>
        </w:rPr>
      </w:pPr>
    </w:p>
    <w:p w:rsidR="00F513C7" w:rsidRDefault="00F513C7" w:rsidP="00F513C7">
      <w:pPr>
        <w:pStyle w:val="af7"/>
        <w:jc w:val="center"/>
        <w:outlineLvl w:val="1"/>
        <w:rPr>
          <w:rFonts w:ascii="Times New Roman" w:hAnsi="Times New Roman"/>
          <w:b/>
          <w:sz w:val="32"/>
          <w:szCs w:val="32"/>
        </w:rPr>
      </w:pPr>
      <w:r>
        <w:rPr>
          <w:rFonts w:ascii="Times New Roman" w:hAnsi="Times New Roman"/>
          <w:b/>
          <w:sz w:val="32"/>
          <w:szCs w:val="32"/>
        </w:rPr>
        <w:t>3.1. Расчет объемов финансирования Программы</w:t>
      </w:r>
    </w:p>
    <w:p w:rsidR="00F513C7" w:rsidRDefault="00F513C7" w:rsidP="00F513C7">
      <w:pPr>
        <w:pStyle w:val="af7"/>
        <w:ind w:firstLine="708"/>
        <w:jc w:val="center"/>
        <w:rPr>
          <w:rFonts w:ascii="Times New Roman" w:hAnsi="Times New Roman"/>
          <w:sz w:val="28"/>
          <w:szCs w:val="28"/>
          <w:highlight w:val="cyan"/>
        </w:rPr>
      </w:pP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7"/>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Структуру финансирования мероприятия Программы условно можно разделить на 2 части: мероприятия, предусматривающие софинансирование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F513C7" w:rsidP="00F513C7">
      <w:pPr>
        <w:pStyle w:val="2"/>
        <w:tabs>
          <w:tab w:val="left" w:pos="708"/>
        </w:tabs>
        <w:ind w:left="584"/>
        <w:jc w:val="center"/>
        <w:rPr>
          <w:b/>
          <w:sz w:val="32"/>
          <w:szCs w:val="32"/>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p>
    <w:p w:rsidR="00F513C7" w:rsidRDefault="00F513C7" w:rsidP="00F513C7">
      <w:pPr>
        <w:pStyle w:val="af7"/>
        <w:ind w:firstLine="708"/>
        <w:jc w:val="both"/>
        <w:rPr>
          <w:rFonts w:ascii="Times New Roman" w:hAnsi="Times New Roman"/>
          <w:sz w:val="28"/>
          <w:szCs w:val="28"/>
        </w:rPr>
      </w:pP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7"/>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 xml:space="preserve">налог на добавленную стоимость; </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налог на прибыль;</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транспортный налог;</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F513C7" w:rsidRDefault="00F513C7" w:rsidP="00E651E1">
      <w:pPr>
        <w:pStyle w:val="af7"/>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lastRenderedPageBreak/>
        <w:t>повышение культурного уровня населения</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7"/>
        <w:numPr>
          <w:ilvl w:val="0"/>
          <w:numId w:val="18"/>
        </w:numPr>
        <w:jc w:val="both"/>
        <w:rPr>
          <w:rFonts w:ascii="Times New Roman" w:hAnsi="Times New Roman"/>
          <w:sz w:val="28"/>
          <w:szCs w:val="28"/>
        </w:rPr>
      </w:pPr>
      <w:r>
        <w:rPr>
          <w:rFonts w:ascii="Times New Roman" w:hAnsi="Times New Roman"/>
          <w:sz w:val="28"/>
          <w:szCs w:val="28"/>
        </w:rPr>
        <w:t>улучшение экологической обстановки.</w:t>
      </w:r>
    </w:p>
    <w:p w:rsidR="00F513C7" w:rsidRDefault="00F513C7" w:rsidP="00F513C7">
      <w:pPr>
        <w:pStyle w:val="af7"/>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
    <w:p w:rsidR="00F513C7" w:rsidRDefault="00F513C7" w:rsidP="00F513C7">
      <w:pPr>
        <w:pStyle w:val="af7"/>
        <w:ind w:firstLine="708"/>
        <w:jc w:val="both"/>
        <w:rPr>
          <w:rFonts w:ascii="Times New Roman" w:hAnsi="Times New Roman"/>
          <w:sz w:val="28"/>
          <w:szCs w:val="28"/>
        </w:rPr>
      </w:pPr>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widowControl w:val="0"/>
        <w:autoSpaceDE w:val="0"/>
        <w:autoSpaceDN w:val="0"/>
        <w:adjustRightInd w:val="0"/>
        <w:spacing w:after="0" w:line="240" w:lineRule="auto"/>
        <w:ind w:left="1080"/>
        <w:jc w:val="center"/>
        <w:rPr>
          <w:rFonts w:ascii="Times New Roman" w:hAnsi="Times New Roman"/>
          <w:i/>
          <w:sz w:val="36"/>
          <w:szCs w:val="36"/>
        </w:rPr>
      </w:pPr>
      <w:r>
        <w:rPr>
          <w:rFonts w:ascii="Times New Roman" w:hAnsi="Times New Roman"/>
          <w:b/>
          <w:bCs/>
          <w:i/>
          <w:sz w:val="36"/>
          <w:szCs w:val="36"/>
        </w:rPr>
        <w:t>Контроль за исполнением мероприятий программы.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администрацией Муниципального образования, а также предприятиями коммунального комплекса Муниципального образования.</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администрации Муниципального образования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инвестиционных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подготовка докладов о ходе реализации Программы главе администрации Муниципального образования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рамках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Общий контроль за ходом реализации Программы осуществляет Глава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w:t>
      </w:r>
      <w:r>
        <w:rPr>
          <w:rFonts w:ascii="Times New Roman" w:hAnsi="Times New Roman"/>
          <w:sz w:val="28"/>
          <w:szCs w:val="28"/>
        </w:rPr>
        <w:lastRenderedPageBreak/>
        <w:t>на территории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предшествующий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F513C7" w:rsidRDefault="00F513C7" w:rsidP="00E651E1">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9D01A4" w:rsidRPr="009D01A4" w:rsidRDefault="00F513C7" w:rsidP="00F513C7">
      <w:pPr>
        <w:jc w:val="both"/>
        <w:rPr>
          <w:rFonts w:ascii="Times New Roman" w:hAnsi="Times New Roman" w:cs="Times New Roman"/>
          <w:sz w:val="28"/>
          <w:szCs w:val="28"/>
        </w:rPr>
      </w:pPr>
      <w:r>
        <w:rPr>
          <w:rFonts w:ascii="Times New Roman" w:hAnsi="Times New Roman"/>
          <w:sz w:val="28"/>
          <w:szCs w:val="28"/>
        </w:rPr>
        <w:t>мероприятий.</w:t>
      </w:r>
    </w:p>
    <w:sectPr w:rsidR="009D01A4" w:rsidRPr="009D01A4" w:rsidSect="002A03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89" w:rsidRPr="00E84892" w:rsidRDefault="00FC5B89" w:rsidP="00E84892">
      <w:pPr>
        <w:spacing w:after="0" w:line="240" w:lineRule="auto"/>
      </w:pPr>
      <w:r>
        <w:separator/>
      </w:r>
    </w:p>
  </w:endnote>
  <w:endnote w:type="continuationSeparator" w:id="0">
    <w:p w:rsidR="00FC5B89" w:rsidRPr="00E84892" w:rsidRDefault="00FC5B89" w:rsidP="00E8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89" w:rsidRPr="00E84892" w:rsidRDefault="00FC5B89" w:rsidP="00E84892">
      <w:pPr>
        <w:spacing w:after="0" w:line="240" w:lineRule="auto"/>
      </w:pPr>
      <w:r>
        <w:separator/>
      </w:r>
    </w:p>
  </w:footnote>
  <w:footnote w:type="continuationSeparator" w:id="0">
    <w:p w:rsidR="00FC5B89" w:rsidRPr="00E84892" w:rsidRDefault="00FC5B89" w:rsidP="00E84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2" w15:restartNumberingAfterBreak="0">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5" w15:restartNumberingAfterBreak="0">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18" w15:restartNumberingAfterBreak="0">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01A4"/>
    <w:rsid w:val="00013994"/>
    <w:rsid w:val="0003443C"/>
    <w:rsid w:val="000467E8"/>
    <w:rsid w:val="0006780B"/>
    <w:rsid w:val="000E483C"/>
    <w:rsid w:val="0015293D"/>
    <w:rsid w:val="0019567D"/>
    <w:rsid w:val="001A5DB7"/>
    <w:rsid w:val="001C26BF"/>
    <w:rsid w:val="00232741"/>
    <w:rsid w:val="00290A61"/>
    <w:rsid w:val="002967D9"/>
    <w:rsid w:val="002A031D"/>
    <w:rsid w:val="002B6566"/>
    <w:rsid w:val="00321412"/>
    <w:rsid w:val="003B073E"/>
    <w:rsid w:val="003D715E"/>
    <w:rsid w:val="00416666"/>
    <w:rsid w:val="004319CA"/>
    <w:rsid w:val="004631EB"/>
    <w:rsid w:val="00465538"/>
    <w:rsid w:val="00477A8A"/>
    <w:rsid w:val="00477EFD"/>
    <w:rsid w:val="004B4DF9"/>
    <w:rsid w:val="004E0711"/>
    <w:rsid w:val="004E2714"/>
    <w:rsid w:val="004F27BB"/>
    <w:rsid w:val="004F2CE3"/>
    <w:rsid w:val="00512B6B"/>
    <w:rsid w:val="0054048F"/>
    <w:rsid w:val="00540684"/>
    <w:rsid w:val="0054383D"/>
    <w:rsid w:val="00547FEB"/>
    <w:rsid w:val="00557F66"/>
    <w:rsid w:val="005A7759"/>
    <w:rsid w:val="00686872"/>
    <w:rsid w:val="006E7618"/>
    <w:rsid w:val="00762D03"/>
    <w:rsid w:val="007714E1"/>
    <w:rsid w:val="008020DD"/>
    <w:rsid w:val="008A4B74"/>
    <w:rsid w:val="008C1423"/>
    <w:rsid w:val="008E4579"/>
    <w:rsid w:val="009016E6"/>
    <w:rsid w:val="00932877"/>
    <w:rsid w:val="00946FA8"/>
    <w:rsid w:val="0094725E"/>
    <w:rsid w:val="00961F7B"/>
    <w:rsid w:val="009753F9"/>
    <w:rsid w:val="009D01A4"/>
    <w:rsid w:val="009E4F36"/>
    <w:rsid w:val="009F75C3"/>
    <w:rsid w:val="00A22313"/>
    <w:rsid w:val="00A76921"/>
    <w:rsid w:val="00AB7485"/>
    <w:rsid w:val="00AE19B0"/>
    <w:rsid w:val="00B01FD4"/>
    <w:rsid w:val="00B22EA2"/>
    <w:rsid w:val="00B36772"/>
    <w:rsid w:val="00B60593"/>
    <w:rsid w:val="00B95862"/>
    <w:rsid w:val="00BB6EF1"/>
    <w:rsid w:val="00C06A9B"/>
    <w:rsid w:val="00C201B0"/>
    <w:rsid w:val="00C670BB"/>
    <w:rsid w:val="00C74D51"/>
    <w:rsid w:val="00CA065A"/>
    <w:rsid w:val="00CC1D08"/>
    <w:rsid w:val="00CC40F8"/>
    <w:rsid w:val="00CF3283"/>
    <w:rsid w:val="00D12D39"/>
    <w:rsid w:val="00D2534D"/>
    <w:rsid w:val="00D64548"/>
    <w:rsid w:val="00D841C6"/>
    <w:rsid w:val="00DB51B9"/>
    <w:rsid w:val="00DD5B44"/>
    <w:rsid w:val="00E02E5E"/>
    <w:rsid w:val="00E651E1"/>
    <w:rsid w:val="00E84892"/>
    <w:rsid w:val="00EF3DED"/>
    <w:rsid w:val="00F020FB"/>
    <w:rsid w:val="00F12075"/>
    <w:rsid w:val="00F149CE"/>
    <w:rsid w:val="00F513C7"/>
    <w:rsid w:val="00FC5B89"/>
    <w:rsid w:val="00FE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rules v:ext="edit">
        <o:r id="V:Rule2" type="connector" idref="#_x0000_s1026"/>
      </o:rules>
    </o:shapelayout>
  </w:shapeDefaults>
  <w:decimalSymbol w:val=","/>
  <w:listSeparator w:val=";"/>
  <w14:docId w14:val="692D0F97"/>
  <w15:docId w15:val="{8088765A-65D5-4537-9326-0FE4658F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semiHidden/>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semiHidden/>
    <w:rsid w:val="00290A61"/>
  </w:style>
  <w:style w:type="paragraph" w:styleId="ac">
    <w:name w:val="footer"/>
    <w:basedOn w:val="a"/>
    <w:link w:val="14"/>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semiHidden/>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semiHidden/>
    <w:rsid w:val="00290A61"/>
    <w:rPr>
      <w:sz w:val="20"/>
      <w:szCs w:val="20"/>
    </w:rPr>
  </w:style>
  <w:style w:type="paragraph" w:styleId="af1">
    <w:name w:val="Title"/>
    <w:basedOn w:val="a"/>
    <w:link w:val="af2"/>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basedOn w:val="a1"/>
    <w:rsid w:val="00290A61"/>
    <w:rPr>
      <w:rFonts w:asciiTheme="majorHAnsi" w:eastAsiaTheme="majorEastAsia" w:hAnsiTheme="majorHAnsi" w:cstheme="majorBidi"/>
      <w:color w:val="17365D" w:themeColor="text2" w:themeShade="BF"/>
      <w:spacing w:val="5"/>
      <w:kern w:val="28"/>
      <w:sz w:val="52"/>
      <w:szCs w:val="52"/>
    </w:rPr>
  </w:style>
  <w:style w:type="paragraph" w:styleId="af4">
    <w:name w:val="Balloon Text"/>
    <w:basedOn w:val="a"/>
    <w:link w:val="af5"/>
    <w:semiHidden/>
    <w:unhideWhenUsed/>
    <w:rsid w:val="00290A61"/>
    <w:rPr>
      <w:rFonts w:ascii="Tahoma" w:eastAsia="Times New Roman" w:hAnsi="Tahoma" w:cs="Tahoma"/>
      <w:sz w:val="16"/>
      <w:szCs w:val="16"/>
    </w:rPr>
  </w:style>
  <w:style w:type="character" w:customStyle="1" w:styleId="af5">
    <w:name w:val="Текст выноски Знак"/>
    <w:basedOn w:val="a1"/>
    <w:link w:val="af4"/>
    <w:semiHidden/>
    <w:rsid w:val="00290A61"/>
    <w:rPr>
      <w:rFonts w:ascii="Tahoma" w:eastAsia="Times New Roman" w:hAnsi="Tahoma" w:cs="Tahoma"/>
      <w:sz w:val="16"/>
      <w:szCs w:val="16"/>
    </w:rPr>
  </w:style>
  <w:style w:type="character" w:customStyle="1" w:styleId="af6">
    <w:name w:val="Без интервала Знак"/>
    <w:link w:val="af7"/>
    <w:locked/>
    <w:rsid w:val="00290A61"/>
    <w:rPr>
      <w:rFonts w:ascii="Calibri" w:hAnsi="Calibri"/>
    </w:rPr>
  </w:style>
  <w:style w:type="paragraph" w:styleId="af7">
    <w:name w:val="No Spacing"/>
    <w:link w:val="af6"/>
    <w:qFormat/>
    <w:rsid w:val="00290A61"/>
    <w:pPr>
      <w:spacing w:after="0" w:line="240" w:lineRule="auto"/>
    </w:pPr>
    <w:rPr>
      <w:rFonts w:ascii="Calibri" w:hAnsi="Calibri"/>
    </w:rPr>
  </w:style>
  <w:style w:type="paragraph" w:styleId="af8">
    <w:name w:val="List Paragraph"/>
    <w:basedOn w:val="a"/>
    <w:uiPriority w:val="34"/>
    <w:qFormat/>
    <w:rsid w:val="00290A61"/>
    <w:pPr>
      <w:ind w:left="720"/>
      <w:contextualSpacing/>
    </w:pPr>
    <w:rPr>
      <w:rFonts w:ascii="Calibri" w:eastAsia="Times New Roman" w:hAnsi="Calibri" w:cs="Times New Roman"/>
    </w:rPr>
  </w:style>
  <w:style w:type="paragraph" w:styleId="af9">
    <w:name w:val="TOC Heading"/>
    <w:basedOn w:val="1"/>
    <w:next w:val="a"/>
    <w:semiHidden/>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
    <w:rsid w:val="00290A61"/>
    <w:pPr>
      <w:ind w:left="720"/>
      <w:contextualSpacing/>
    </w:pPr>
    <w:rPr>
      <w:rFonts w:ascii="Calibri" w:eastAsia="Times New Roman" w:hAnsi="Calibri" w:cs="Times New Roman"/>
    </w:rPr>
  </w:style>
  <w:style w:type="character" w:styleId="afa">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af2">
    <w:name w:val="Заголовок Знак"/>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b">
    <w:name w:val="Table Grid"/>
    <w:basedOn w:val="a2"/>
    <w:rsid w:val="00290A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513C7"/>
    <w:pPr>
      <w:ind w:left="720"/>
      <w:contextualSpacing/>
    </w:pPr>
    <w:rPr>
      <w:rFonts w:ascii="Calibri" w:eastAsia="Times New Roman" w:hAnsi="Calibri" w:cs="Times New Roman"/>
    </w:rPr>
  </w:style>
  <w:style w:type="paragraph" w:customStyle="1" w:styleId="western">
    <w:name w:val="western"/>
    <w:basedOn w:val="a"/>
    <w:rsid w:val="00D84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Содержимое таблицы"/>
    <w:basedOn w:val="a"/>
    <w:rsid w:val="00465538"/>
    <w:pPr>
      <w:widowControl w:val="0"/>
      <w:suppressLineNumbers/>
      <w:suppressAutoHyphens/>
      <w:spacing w:after="0" w:line="240" w:lineRule="auto"/>
    </w:pPr>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Local%20Settings\Temp\&#1058;&#1077;&#1082;&#1089;&#1090;%20&#1055;&#1050;&#1056;&#1082;&#1086;&#1088;..doc" TargetMode="External"/><Relationship Id="rId13" Type="http://schemas.openxmlformats.org/officeDocument/2006/relationships/hyperlink" Target="file:///C:\Documents%20and%20Settings\&#1040;&#1076;&#1084;&#1080;&#1085;&#1080;&#1089;&#1090;&#1088;&#1072;&#1090;&#1086;&#1088;\Local%20Settings\Temp\&#1058;&#1077;&#1082;&#1089;&#1090;%20&#1055;&#1050;&#1056;&#1082;&#1086;&#1088;..doc" TargetMode="External"/><Relationship Id="rId18" Type="http://schemas.openxmlformats.org/officeDocument/2006/relationships/image" Target="media/image3.png"/><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oleObject" Target="embeddings/oleObject8.bin"/><Relationship Id="rId7" Type="http://schemas.openxmlformats.org/officeDocument/2006/relationships/hyperlink" Target="file:///C:\Documents%20and%20Settings\&#1040;&#1076;&#1084;&#1080;&#1085;&#1080;&#1089;&#1090;&#1088;&#1072;&#1090;&#1086;&#1088;\Local%20Settings\Temp\&#1058;&#1077;&#1082;&#1089;&#1090;%20&#1055;&#1050;&#1056;&#1082;&#1086;&#1088;..doc" TargetMode="External"/><Relationship Id="rId12" Type="http://schemas.openxmlformats.org/officeDocument/2006/relationships/hyperlink" Target="file:///C:\Documents%20and%20Settings\&#1040;&#1076;&#1084;&#1080;&#1085;&#1080;&#1089;&#1090;&#1088;&#1072;&#1090;&#1086;&#1088;\Local%20Settings\Temp\&#1058;&#1077;&#1082;&#1089;&#1090;%20&#1055;&#1050;&#1056;&#1082;&#1086;&#1088;..doc" TargetMode="External"/><Relationship Id="rId17" Type="http://schemas.openxmlformats.org/officeDocument/2006/relationships/image" Target="media/image2.png"/><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oleObject" Target="embeddings/oleObject1.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Local%20Settings\Temp\&#1058;&#1077;&#1082;&#1089;&#1090;%20&#1055;&#1050;&#1056;&#1082;&#1086;&#1088;..doc"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Local%20Settings\Temp\&#1058;&#1077;&#1082;&#1089;&#1090;%20&#1055;&#1050;&#1056;&#1082;&#1086;&#1088;..doc" TargetMode="Externa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file:///C:\Documents%20and%20Settings\&#1040;&#1076;&#1084;&#1080;&#1085;&#1080;&#1089;&#1090;&#1088;&#1072;&#1090;&#1086;&#1088;\Local%20Settings\Temp\&#1058;&#1077;&#1082;&#1089;&#1090;%20&#1055;&#1050;&#1056;&#1082;&#1086;&#1088;..doc" TargetMode="External"/><Relationship Id="rId19" Type="http://schemas.openxmlformats.org/officeDocument/2006/relationships/image" Target="media/image4.wmf"/><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Local%20Settings\Temp\&#1058;&#1077;&#1082;&#1089;&#1090;%20&#1055;&#1050;&#1056;&#1082;&#1086;&#1088;..doc" TargetMode="External"/><Relationship Id="rId14" Type="http://schemas.openxmlformats.org/officeDocument/2006/relationships/hyperlink" Target="file:///C:\Documents%20and%20Settings\&#1040;&#1076;&#1084;&#1080;&#1085;&#1080;&#1089;&#1090;&#1088;&#1072;&#1090;&#1086;&#1088;\Local%20Settings\Temp\&#1058;&#1077;&#1082;&#1089;&#1090;%20&#1055;&#1050;&#1056;&#1082;&#1086;&#1088;..doc" TargetMode="Externa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30</Pages>
  <Words>7207</Words>
  <Characters>41081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2018-01-15T13:40:00Z</cp:lastPrinted>
  <dcterms:created xsi:type="dcterms:W3CDTF">2016-11-28T07:03:00Z</dcterms:created>
  <dcterms:modified xsi:type="dcterms:W3CDTF">2023-07-03T08:32:00Z</dcterms:modified>
</cp:coreProperties>
</file>