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5E" w:rsidRPr="00AE60D1" w:rsidRDefault="00AE60D1" w:rsidP="0048655E">
      <w:pPr>
        <w:jc w:val="center"/>
        <w:rPr>
          <w:rFonts w:ascii="Times New Roman" w:hAnsi="Times New Roman"/>
          <w:b/>
          <w:sz w:val="24"/>
          <w:szCs w:val="24"/>
        </w:rPr>
      </w:pPr>
      <w:r>
        <w:rPr>
          <w:rFonts w:ascii="Times New Roman" w:hAnsi="Times New Roman"/>
          <w:b/>
          <w:sz w:val="24"/>
          <w:szCs w:val="24"/>
        </w:rPr>
        <w:t xml:space="preserve">                                                                                                                                           </w:t>
      </w:r>
      <w:r w:rsidR="0048655E" w:rsidRPr="00AE60D1">
        <w:rPr>
          <w:rFonts w:ascii="Times New Roman" w:hAnsi="Times New Roman"/>
          <w:b/>
          <w:sz w:val="24"/>
          <w:szCs w:val="24"/>
        </w:rPr>
        <w:t>АДМИНИСТРАЦИЯ БОДЕЕВСКОГО СЕЛЬСКОГО ПОСЕЛЕНИЯ ЛИСКИНСКОГО РАЙОНА ВОРОНЕЖСКОЙ ОБЛАСТИ</w:t>
      </w:r>
    </w:p>
    <w:p w:rsidR="0048655E" w:rsidRDefault="0048655E" w:rsidP="0048655E">
      <w:pPr>
        <w:tabs>
          <w:tab w:val="left" w:pos="720"/>
          <w:tab w:val="left" w:pos="3555"/>
        </w:tabs>
        <w:spacing w:after="0"/>
        <w:jc w:val="center"/>
        <w:rPr>
          <w:rFonts w:ascii="Times New Roman" w:hAnsi="Times New Roman"/>
          <w:b/>
          <w:sz w:val="26"/>
          <w:szCs w:val="26"/>
        </w:rPr>
      </w:pPr>
      <w:r>
        <w:rPr>
          <w:rFonts w:ascii="Times New Roman" w:hAnsi="Times New Roman"/>
          <w:b/>
          <w:sz w:val="26"/>
          <w:szCs w:val="26"/>
        </w:rPr>
        <w:t>ПОСТАНОВЛЕНИЕ</w:t>
      </w:r>
    </w:p>
    <w:p w:rsidR="0048655E" w:rsidRDefault="0048655E" w:rsidP="0048655E">
      <w:pPr>
        <w:tabs>
          <w:tab w:val="left" w:pos="720"/>
          <w:tab w:val="left" w:pos="3555"/>
        </w:tabs>
        <w:spacing w:after="0"/>
        <w:rPr>
          <w:rFonts w:ascii="Times New Roman" w:hAnsi="Times New Roman"/>
          <w:b/>
          <w:sz w:val="26"/>
          <w:szCs w:val="26"/>
        </w:rPr>
      </w:pPr>
      <w:r>
        <w:rPr>
          <w:rFonts w:ascii="Times New Roman" w:hAnsi="Times New Roman"/>
          <w:b/>
          <w:sz w:val="26"/>
          <w:szCs w:val="26"/>
        </w:rPr>
        <w:t>___________________________________________________________________________</w:t>
      </w:r>
    </w:p>
    <w:p w:rsidR="0048655E" w:rsidRDefault="0048655E" w:rsidP="0048655E">
      <w:pPr>
        <w:tabs>
          <w:tab w:val="left" w:pos="3555"/>
        </w:tabs>
        <w:rPr>
          <w:rFonts w:ascii="Times New Roman" w:hAnsi="Times New Roman"/>
          <w:sz w:val="28"/>
          <w:szCs w:val="28"/>
          <w:u w:val="single"/>
        </w:rPr>
      </w:pPr>
    </w:p>
    <w:p w:rsidR="0048655E" w:rsidRDefault="006B1F1A" w:rsidP="0048655E">
      <w:pPr>
        <w:tabs>
          <w:tab w:val="left" w:pos="3555"/>
        </w:tabs>
        <w:rPr>
          <w:rFonts w:ascii="Times New Roman" w:hAnsi="Times New Roman"/>
          <w:sz w:val="28"/>
          <w:szCs w:val="28"/>
        </w:rPr>
      </w:pPr>
      <w:r>
        <w:rPr>
          <w:rFonts w:ascii="Times New Roman" w:hAnsi="Times New Roman"/>
          <w:sz w:val="28"/>
          <w:szCs w:val="28"/>
          <w:u w:val="single"/>
        </w:rPr>
        <w:t>от "18</w:t>
      </w:r>
      <w:r w:rsidR="00AE60D1">
        <w:rPr>
          <w:rFonts w:ascii="Times New Roman" w:hAnsi="Times New Roman"/>
          <w:sz w:val="28"/>
          <w:szCs w:val="28"/>
          <w:u w:val="single"/>
        </w:rPr>
        <w:t xml:space="preserve"> " </w:t>
      </w:r>
      <w:r>
        <w:rPr>
          <w:rFonts w:ascii="Times New Roman" w:hAnsi="Times New Roman"/>
          <w:sz w:val="28"/>
          <w:szCs w:val="28"/>
          <w:u w:val="single"/>
        </w:rPr>
        <w:t>января</w:t>
      </w:r>
      <w:r w:rsidR="00AE60D1">
        <w:rPr>
          <w:rFonts w:ascii="Times New Roman" w:hAnsi="Times New Roman"/>
          <w:sz w:val="28"/>
          <w:szCs w:val="28"/>
          <w:u w:val="single"/>
        </w:rPr>
        <w:t xml:space="preserve">  201</w:t>
      </w:r>
      <w:r>
        <w:rPr>
          <w:rFonts w:ascii="Times New Roman" w:hAnsi="Times New Roman"/>
          <w:sz w:val="28"/>
          <w:szCs w:val="28"/>
          <w:u w:val="single"/>
        </w:rPr>
        <w:t>6</w:t>
      </w:r>
      <w:r w:rsidR="00AE60D1">
        <w:rPr>
          <w:rFonts w:ascii="Times New Roman" w:hAnsi="Times New Roman"/>
          <w:sz w:val="28"/>
          <w:szCs w:val="28"/>
          <w:u w:val="single"/>
        </w:rPr>
        <w:t xml:space="preserve">  </w:t>
      </w:r>
      <w:r w:rsidR="0048655E">
        <w:rPr>
          <w:rFonts w:ascii="Times New Roman" w:hAnsi="Times New Roman"/>
          <w:sz w:val="28"/>
          <w:szCs w:val="28"/>
          <w:u w:val="single"/>
        </w:rPr>
        <w:t xml:space="preserve"> г. №</w:t>
      </w:r>
      <w:r>
        <w:rPr>
          <w:rFonts w:ascii="Times New Roman" w:hAnsi="Times New Roman"/>
          <w:sz w:val="28"/>
          <w:szCs w:val="28"/>
          <w:u w:val="single"/>
        </w:rPr>
        <w:t xml:space="preserve"> 3</w:t>
      </w:r>
      <w:r w:rsidR="0048655E">
        <w:rPr>
          <w:rFonts w:ascii="Times New Roman" w:hAnsi="Times New Roman"/>
          <w:sz w:val="28"/>
          <w:szCs w:val="28"/>
          <w:u w:val="single"/>
        </w:rPr>
        <w:t xml:space="preserve"> </w:t>
      </w:r>
      <w:r w:rsidR="0048655E">
        <w:rPr>
          <w:rFonts w:ascii="Times New Roman" w:hAnsi="Times New Roman"/>
          <w:sz w:val="28"/>
          <w:szCs w:val="28"/>
        </w:rPr>
        <w:t xml:space="preserve">                            </w:t>
      </w:r>
      <w:r w:rsidR="0048655E">
        <w:rPr>
          <w:rFonts w:ascii="Times New Roman" w:hAnsi="Times New Roman"/>
          <w:sz w:val="28"/>
          <w:szCs w:val="28"/>
        </w:rPr>
        <w:tab/>
      </w:r>
      <w:r w:rsidR="0048655E">
        <w:rPr>
          <w:rFonts w:ascii="Times New Roman" w:hAnsi="Times New Roman"/>
          <w:sz w:val="28"/>
          <w:szCs w:val="28"/>
        </w:rPr>
        <w:tab/>
        <w:t xml:space="preserve">                                        </w:t>
      </w:r>
    </w:p>
    <w:p w:rsidR="0048655E" w:rsidRDefault="0048655E" w:rsidP="0048655E">
      <w:pPr>
        <w:tabs>
          <w:tab w:val="left" w:pos="3555"/>
        </w:tabs>
        <w:rPr>
          <w:rFonts w:ascii="Times New Roman" w:hAnsi="Times New Roman"/>
          <w:b/>
          <w:sz w:val="24"/>
          <w:szCs w:val="24"/>
        </w:rPr>
      </w:pPr>
      <w:r>
        <w:rPr>
          <w:rFonts w:ascii="Times New Roman" w:hAnsi="Times New Roman"/>
          <w:sz w:val="24"/>
          <w:szCs w:val="24"/>
        </w:rPr>
        <w:t>с. Бодеевка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48655E" w:rsidTr="0048655E">
        <w:tc>
          <w:tcPr>
            <w:tcW w:w="10035" w:type="dxa"/>
            <w:tcBorders>
              <w:top w:val="nil"/>
              <w:left w:val="nil"/>
              <w:bottom w:val="nil"/>
              <w:right w:val="nil"/>
            </w:tcBorders>
          </w:tcPr>
          <w:p w:rsidR="0048655E" w:rsidRDefault="0048655E" w:rsidP="0048655E">
            <w:pPr>
              <w:rPr>
                <w:sz w:val="28"/>
                <w:szCs w:val="28"/>
              </w:rPr>
            </w:pPr>
          </w:p>
        </w:tc>
      </w:tr>
    </w:tbl>
    <w:p w:rsidR="0048655E" w:rsidRDefault="0048655E" w:rsidP="0048655E">
      <w:pPr>
        <w:spacing w:after="0"/>
        <w:rPr>
          <w:rFonts w:ascii="Times New Roman" w:hAnsi="Times New Roman"/>
          <w:b/>
          <w:sz w:val="28"/>
          <w:szCs w:val="28"/>
        </w:rPr>
      </w:pPr>
      <w:r>
        <w:rPr>
          <w:rFonts w:ascii="Times New Roman" w:hAnsi="Times New Roman"/>
          <w:b/>
          <w:sz w:val="28"/>
          <w:szCs w:val="28"/>
        </w:rPr>
        <w:t>О внесении изменений и дополнений муниципальной</w:t>
      </w:r>
    </w:p>
    <w:p w:rsidR="0048655E" w:rsidRDefault="0048655E" w:rsidP="0048655E">
      <w:pPr>
        <w:spacing w:after="0"/>
        <w:rPr>
          <w:rFonts w:ascii="Times New Roman" w:hAnsi="Times New Roman"/>
          <w:b/>
          <w:sz w:val="28"/>
          <w:szCs w:val="28"/>
        </w:rPr>
      </w:pPr>
      <w:r>
        <w:rPr>
          <w:rFonts w:ascii="Times New Roman" w:hAnsi="Times New Roman"/>
          <w:b/>
          <w:sz w:val="28"/>
          <w:szCs w:val="28"/>
        </w:rPr>
        <w:t>программы "Развитие территории поселения"</w:t>
      </w:r>
    </w:p>
    <w:p w:rsidR="0048655E" w:rsidRDefault="0048655E" w:rsidP="0048655E">
      <w:pPr>
        <w:spacing w:after="0"/>
        <w:jc w:val="center"/>
        <w:rPr>
          <w:rFonts w:ascii="Times New Roman" w:hAnsi="Times New Roman"/>
          <w:b/>
          <w:sz w:val="28"/>
          <w:szCs w:val="28"/>
        </w:rPr>
      </w:pPr>
      <w:r>
        <w:rPr>
          <w:rFonts w:ascii="Times New Roman" w:hAnsi="Times New Roman"/>
          <w:b/>
          <w:sz w:val="28"/>
          <w:szCs w:val="28"/>
        </w:rPr>
        <w:t xml:space="preserve">  </w:t>
      </w:r>
    </w:p>
    <w:p w:rsidR="0048655E" w:rsidRDefault="0048655E" w:rsidP="0048655E">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постановлением администрации Бодеевского  сельского поселения от 01. 11. 2013 г. № 50 «Об утверждении Порядка разработки, реализации и оценки эффективности муниципальных программ Бодеевского сельского поселения», распоряжением администрации Бодеевского сельского поселения от 14.10.2013г. № 16 «Об утверждении перечня  муниципальных программ Бодеевского сельского поселения» администрация Бодеевского сельского поселения</w:t>
      </w:r>
    </w:p>
    <w:p w:rsidR="0048655E" w:rsidRDefault="0048655E" w:rsidP="0048655E">
      <w:pPr>
        <w:rPr>
          <w:rFonts w:ascii="Times New Roman" w:hAnsi="Times New Roman"/>
          <w:sz w:val="28"/>
          <w:szCs w:val="28"/>
        </w:rPr>
      </w:pPr>
    </w:p>
    <w:p w:rsidR="0048655E" w:rsidRDefault="0048655E" w:rsidP="0048655E">
      <w:pPr>
        <w:rPr>
          <w:rFonts w:ascii="Times New Roman" w:hAnsi="Times New Roman"/>
          <w:sz w:val="28"/>
          <w:szCs w:val="28"/>
        </w:rPr>
      </w:pPr>
      <w:r>
        <w:rPr>
          <w:rFonts w:ascii="Times New Roman" w:hAnsi="Times New Roman"/>
          <w:b/>
          <w:sz w:val="28"/>
          <w:szCs w:val="28"/>
        </w:rPr>
        <w:t>постановляет:</w:t>
      </w:r>
    </w:p>
    <w:p w:rsidR="0048655E" w:rsidRDefault="0048655E" w:rsidP="0048655E">
      <w:pPr>
        <w:ind w:firstLine="540"/>
        <w:rPr>
          <w:rFonts w:ascii="Times New Roman" w:hAnsi="Times New Roman"/>
          <w:sz w:val="28"/>
          <w:szCs w:val="28"/>
        </w:rPr>
      </w:pPr>
      <w:r>
        <w:rPr>
          <w:rFonts w:ascii="Times New Roman" w:hAnsi="Times New Roman"/>
          <w:sz w:val="28"/>
          <w:szCs w:val="28"/>
        </w:rPr>
        <w:t xml:space="preserve">1.  </w:t>
      </w:r>
      <w:r>
        <w:rPr>
          <w:rFonts w:ascii="Times New Roman" w:hAnsi="Times New Roman"/>
          <w:color w:val="FFFFFF"/>
          <w:sz w:val="28"/>
          <w:szCs w:val="28"/>
        </w:rPr>
        <w:t>.</w:t>
      </w:r>
      <w:r>
        <w:rPr>
          <w:rFonts w:ascii="Times New Roman" w:hAnsi="Times New Roman"/>
          <w:sz w:val="28"/>
          <w:szCs w:val="28"/>
        </w:rPr>
        <w:t xml:space="preserve">Внести изменения и дополнения в муниципальную программу «Развитие территории поселения» согласно приложению.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Постановление администрации Бодеевского сельского поселения от                  15.11.2013 г. № 55 «Об утверждении муниципальной программы «Развитие территории поселения»» изложить в новой редакции.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3.Настоящее постановление вступает в силу с момента его обнародования.</w:t>
      </w:r>
    </w:p>
    <w:p w:rsidR="0048655E" w:rsidRDefault="0048655E" w:rsidP="0048655E">
      <w:pPr>
        <w:autoSpaceDE w:val="0"/>
        <w:autoSpaceDN w:val="0"/>
        <w:adjustRightInd w:val="0"/>
        <w:rPr>
          <w:rFonts w:ascii="Times New Roman" w:hAnsi="Times New Roman"/>
          <w:sz w:val="28"/>
          <w:szCs w:val="28"/>
        </w:rPr>
      </w:pPr>
      <w:r>
        <w:rPr>
          <w:rFonts w:ascii="Times New Roman" w:hAnsi="Times New Roman"/>
          <w:sz w:val="28"/>
          <w:szCs w:val="28"/>
        </w:rPr>
        <w:t xml:space="preserve">      4. Контроль над исполнением постановления оставляю за собой.</w:t>
      </w: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Бодеевского</w:t>
      </w:r>
    </w:p>
    <w:p w:rsidR="0048655E" w:rsidRDefault="0048655E" w:rsidP="00AE60D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w:t>
      </w:r>
      <w:r w:rsidR="00AE60D1">
        <w:rPr>
          <w:rFonts w:ascii="Times New Roman" w:hAnsi="Times New Roman"/>
          <w:sz w:val="28"/>
          <w:szCs w:val="28"/>
        </w:rPr>
        <w:t xml:space="preserve">                   С.Н. Гуньков</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lastRenderedPageBreak/>
        <w:t xml:space="preserve">Приложение к постановлению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администрации</w:t>
      </w:r>
      <w:r>
        <w:rPr>
          <w:rFonts w:ascii="Times New Roman" w:hAnsi="Times New Roman"/>
          <w:bCs/>
        </w:rPr>
        <w:t xml:space="preserve"> </w:t>
      </w:r>
      <w:r w:rsidRPr="00721F8A">
        <w:rPr>
          <w:rFonts w:ascii="Times New Roman" w:hAnsi="Times New Roman"/>
          <w:bCs/>
        </w:rPr>
        <w:t xml:space="preserve">Бодеевского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сельского поселения</w:t>
      </w:r>
      <w:r>
        <w:rPr>
          <w:rFonts w:ascii="Times New Roman" w:hAnsi="Times New Roman"/>
          <w:bCs/>
        </w:rPr>
        <w:t xml:space="preserve"> Лискинского</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муниципального района</w:t>
      </w:r>
    </w:p>
    <w:p w:rsidR="0048655E" w:rsidRPr="00721F8A"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Воронежской области</w:t>
      </w:r>
      <w:r w:rsidRPr="00721F8A">
        <w:rPr>
          <w:rFonts w:ascii="Times New Roman" w:hAnsi="Times New Roman"/>
          <w:bCs/>
        </w:rPr>
        <w:t xml:space="preserve"> </w:t>
      </w:r>
    </w:p>
    <w:p w:rsidR="0048655E" w:rsidRDefault="006B1F1A" w:rsidP="0048655E">
      <w:pPr>
        <w:widowControl w:val="0"/>
        <w:autoSpaceDE w:val="0"/>
        <w:autoSpaceDN w:val="0"/>
        <w:adjustRightInd w:val="0"/>
        <w:jc w:val="right"/>
        <w:rPr>
          <w:rFonts w:ascii="Times New Roman" w:hAnsi="Times New Roman"/>
          <w:bCs/>
        </w:rPr>
      </w:pPr>
      <w:r>
        <w:rPr>
          <w:rFonts w:ascii="Times New Roman" w:hAnsi="Times New Roman"/>
          <w:bCs/>
        </w:rPr>
        <w:t>от 18.01.</w:t>
      </w:r>
      <w:r w:rsidR="00AE60D1">
        <w:rPr>
          <w:rFonts w:ascii="Times New Roman" w:hAnsi="Times New Roman"/>
          <w:bCs/>
        </w:rPr>
        <w:t xml:space="preserve"> 201</w:t>
      </w:r>
      <w:r>
        <w:rPr>
          <w:rFonts w:ascii="Times New Roman" w:hAnsi="Times New Roman"/>
          <w:bCs/>
        </w:rPr>
        <w:t>6</w:t>
      </w:r>
      <w:r w:rsidR="00AE60D1">
        <w:rPr>
          <w:rFonts w:ascii="Times New Roman" w:hAnsi="Times New Roman"/>
          <w:bCs/>
        </w:rPr>
        <w:t>г. №</w:t>
      </w:r>
      <w:r>
        <w:rPr>
          <w:rFonts w:ascii="Times New Roman" w:hAnsi="Times New Roman"/>
          <w:bCs/>
        </w:rPr>
        <w:t>3</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Муниципальная программа Бодеевского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jc w:val="center"/>
        <w:rPr>
          <w:rFonts w:ascii="Times New Roman" w:hAnsi="Times New Roman"/>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ПАСПОРТ</w:t>
      </w:r>
    </w:p>
    <w:p w:rsidR="0048655E" w:rsidRDefault="0048655E" w:rsidP="0048655E">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Муниципальной программы Бодеевского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spacing w:after="0"/>
        <w:jc w:val="center"/>
        <w:rPr>
          <w:rFonts w:ascii="Times New Roman" w:hAnsi="Times New Roman"/>
          <w:sz w:val="24"/>
          <w:szCs w:val="24"/>
        </w:rPr>
      </w:pPr>
    </w:p>
    <w:tbl>
      <w:tblPr>
        <w:tblW w:w="0" w:type="auto"/>
        <w:tblLook w:val="00A0"/>
      </w:tblPr>
      <w:tblGrid>
        <w:gridCol w:w="2373"/>
        <w:gridCol w:w="7764"/>
      </w:tblGrid>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Наименование  муниципальной программы Бодеевского сельского поселения </w:t>
            </w:r>
          </w:p>
        </w:tc>
        <w:tc>
          <w:tcPr>
            <w:tcW w:w="7797" w:type="dxa"/>
            <w:hideMark/>
          </w:tcPr>
          <w:p w:rsidR="0048655E" w:rsidRDefault="0048655E" w:rsidP="0048655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территории поселения»</w:t>
            </w: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w:t>
            </w:r>
          </w:p>
        </w:tc>
        <w:tc>
          <w:tcPr>
            <w:tcW w:w="7797" w:type="dxa"/>
          </w:tcPr>
          <w:p w:rsidR="00171495" w:rsidRDefault="00171495"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                                                                                                                               </w:t>
            </w:r>
          </w:p>
        </w:tc>
      </w:tr>
      <w:tr w:rsidR="0048655E" w:rsidTr="0048655E">
        <w:trPr>
          <w:trHeight w:val="80"/>
        </w:trPr>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соисполнитель муниципальной программы </w:t>
            </w:r>
          </w:p>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c>
          <w:tcPr>
            <w:tcW w:w="7797" w:type="dxa"/>
          </w:tcPr>
          <w:p w:rsidR="00171495" w:rsidRDefault="00171495"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отсутствует</w:t>
            </w:r>
          </w:p>
          <w:p w:rsidR="0048655E" w:rsidRDefault="0048655E"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r>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муниципальной</w:t>
            </w: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tc>
        <w:tc>
          <w:tcPr>
            <w:tcW w:w="7797" w:type="dxa"/>
          </w:tcPr>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48655E" w:rsidRDefault="0048655E" w:rsidP="0048655E">
            <w:pPr>
              <w:pStyle w:val="a4"/>
              <w:widowControl w:val="0"/>
              <w:autoSpaceDE w:val="0"/>
              <w:autoSpaceDN w:val="0"/>
              <w:adjustRightInd w:val="0"/>
              <w:ind w:left="0"/>
              <w:rPr>
                <w:rFonts w:ascii="Times New Roman" w:hAnsi="Times New Roman"/>
                <w:sz w:val="24"/>
                <w:szCs w:val="24"/>
              </w:rPr>
            </w:pP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1 «Ремонт и содержание муниципальных дорог»</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2  «Развитие сети уличного освещения».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3  "Благоустройство территории поселения"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4 "Содержание мест захоронения и ремонт военно-мемориальных объектов"</w:t>
            </w:r>
          </w:p>
          <w:p w:rsidR="00BF2E07"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lang w:eastAsia="ru-RU"/>
              </w:rPr>
              <w:t>Подпрограмма 5</w:t>
            </w:r>
            <w:r w:rsidRPr="007F4762">
              <w:rPr>
                <w:rFonts w:ascii="Times New Roman" w:hAnsi="Times New Roman"/>
                <w:sz w:val="24"/>
                <w:szCs w:val="24"/>
                <w:lang w:eastAsia="ru-RU"/>
              </w:rPr>
              <w:t xml:space="preserve"> «Повышение энергетической эффективности и сокращение энергетических издержек в учреждениях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6</w:t>
            </w:r>
            <w:r w:rsidR="00AC643D">
              <w:rPr>
                <w:rFonts w:ascii="Times New Roman" w:hAnsi="Times New Roman"/>
                <w:sz w:val="24"/>
                <w:szCs w:val="24"/>
              </w:rPr>
              <w:t xml:space="preserve"> « Озеленение территории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7</w:t>
            </w:r>
            <w:r w:rsidR="00AC643D">
              <w:rPr>
                <w:rFonts w:ascii="Times New Roman" w:hAnsi="Times New Roman"/>
                <w:sz w:val="24"/>
                <w:szCs w:val="24"/>
              </w:rPr>
              <w:t xml:space="preserve"> «Благоустройство мест массового отдыха населения» </w:t>
            </w:r>
          </w:p>
        </w:tc>
      </w:tr>
      <w:tr w:rsidR="0048655E" w:rsidTr="0048655E">
        <w:tc>
          <w:tcPr>
            <w:tcW w:w="2376" w:type="dxa"/>
          </w:tcPr>
          <w:p w:rsidR="0048655E" w:rsidRDefault="0048655E" w:rsidP="0048655E">
            <w:pPr>
              <w:widowControl w:val="0"/>
              <w:autoSpaceDE w:val="0"/>
              <w:autoSpaceDN w:val="0"/>
              <w:adjustRightInd w:val="0"/>
              <w:rPr>
                <w:rFonts w:ascii="Times New Roman" w:hAnsi="Times New Roman"/>
                <w:sz w:val="24"/>
                <w:szCs w:val="24"/>
              </w:rPr>
            </w:pPr>
          </w:p>
        </w:tc>
        <w:tc>
          <w:tcPr>
            <w:tcW w:w="7797" w:type="dxa"/>
            <w:hideMark/>
          </w:tcPr>
          <w:p w:rsidR="0048655E" w:rsidRDefault="0048655E" w:rsidP="0048655E">
            <w:pPr>
              <w:outlineLvl w:val="2"/>
              <w:rPr>
                <w:rFonts w:ascii="Times New Roman" w:hAnsi="Times New Roman"/>
                <w:sz w:val="24"/>
                <w:szCs w:val="24"/>
                <w:lang w:eastAsia="ru-RU"/>
              </w:rPr>
            </w:pPr>
          </w:p>
        </w:tc>
      </w:tr>
      <w:tr w:rsidR="0048655E" w:rsidTr="0048655E">
        <w:trPr>
          <w:trHeight w:val="1294"/>
        </w:trPr>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Цели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муниципальной программы </w:t>
            </w:r>
          </w:p>
          <w:p w:rsidR="0048655E" w:rsidRDefault="0048655E" w:rsidP="00E41241">
            <w:pPr>
              <w:widowControl w:val="0"/>
              <w:autoSpaceDE w:val="0"/>
              <w:autoSpaceDN w:val="0"/>
              <w:adjustRightInd w:val="0"/>
              <w:spacing w:after="0"/>
              <w:rPr>
                <w:rFonts w:ascii="Times New Roman" w:hAnsi="Times New Roman"/>
                <w:b/>
                <w:color w:val="00B0F0"/>
                <w:sz w:val="24"/>
                <w:szCs w:val="24"/>
              </w:rPr>
            </w:pP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lang w:eastAsia="ru-RU"/>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Задачи муниципальной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в секторах экономики Бодеевского сельского поселения Лискинского муниципального района.</w:t>
            </w:r>
          </w:p>
          <w:p w:rsidR="0048655E" w:rsidRDefault="0048655E" w:rsidP="00E41241">
            <w:pPr>
              <w:spacing w:after="0"/>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ind w:right="317"/>
              <w:rPr>
                <w:rFonts w:ascii="Times New Roman" w:hAnsi="Times New Roman"/>
                <w:sz w:val="24"/>
                <w:szCs w:val="24"/>
              </w:rPr>
            </w:pPr>
            <w:r>
              <w:rPr>
                <w:rFonts w:ascii="Times New Roman" w:hAnsi="Times New Roman"/>
                <w:sz w:val="24"/>
                <w:szCs w:val="24"/>
              </w:rPr>
              <w:t xml:space="preserve">Целевые индикаторы и показатели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находящихся в собственности Бодеевского сельского поселения, по отношению к общей протяженности автомобильных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муниципальной программы Бодеевского сельского поселения</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lastRenderedPageBreak/>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r>
      <w:tr w:rsidR="0048655E" w:rsidTr="0048655E">
        <w:tc>
          <w:tcPr>
            <w:tcW w:w="237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обеспечение муниципальной программы </w:t>
            </w:r>
          </w:p>
        </w:tc>
        <w:tc>
          <w:tcPr>
            <w:tcW w:w="7797" w:type="dxa"/>
          </w:tcPr>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«О бюджете Бодеевского сельского поселения» на очередной финансовый год и на плановый период.</w:t>
            </w:r>
          </w:p>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Объем финансиро</w:t>
            </w:r>
            <w:r w:rsidR="00AE60D1">
              <w:rPr>
                <w:rFonts w:ascii="Times New Roman" w:hAnsi="Times New Roman" w:cs="Times New Roman"/>
                <w:sz w:val="24"/>
                <w:szCs w:val="24"/>
              </w:rPr>
              <w:t>вания Про</w:t>
            </w:r>
            <w:r w:rsidR="004509E5">
              <w:rPr>
                <w:rFonts w:ascii="Times New Roman" w:hAnsi="Times New Roman" w:cs="Times New Roman"/>
                <w:sz w:val="24"/>
                <w:szCs w:val="24"/>
              </w:rPr>
              <w:t>граммы составляет 20417</w:t>
            </w:r>
            <w:r>
              <w:rPr>
                <w:rFonts w:ascii="Times New Roman" w:hAnsi="Times New Roman" w:cs="Times New Roman"/>
                <w:sz w:val="24"/>
                <w:szCs w:val="24"/>
              </w:rPr>
              <w:t>,3</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 xml:space="preserve"> тыс. рублей, в том числе:</w:t>
            </w:r>
          </w:p>
          <w:p w:rsidR="0048655E" w:rsidRDefault="0048655E" w:rsidP="0048655E">
            <w:pPr>
              <w:pStyle w:val="ConsPlusCell"/>
              <w:spacing w:line="276" w:lineRule="auto"/>
              <w:ind w:left="33"/>
              <w:rPr>
                <w:rFonts w:ascii="Times New Roman" w:hAnsi="Times New Roman" w:cs="Times New Roman"/>
                <w:sz w:val="24"/>
                <w:szCs w:val="24"/>
              </w:rPr>
            </w:pP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  тыс. рублей;</w:t>
            </w:r>
          </w:p>
          <w:p w:rsidR="0048655E" w:rsidRDefault="004509E5"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2016 год – 2868</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2017 год-  2664,0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2018 год -  2664,0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2019 год – 2664,0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2020 год -  2664,0 тыс. рублей</w:t>
            </w:r>
          </w:p>
          <w:p w:rsidR="0048655E" w:rsidRDefault="0048655E" w:rsidP="00E41241">
            <w:pPr>
              <w:spacing w:after="0"/>
              <w:rPr>
                <w:rFonts w:ascii="Times New Roman" w:hAnsi="Times New Roman"/>
                <w:color w:val="00B0F0"/>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Ожидаемые результаты реализации  муниципальной программы </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hideMark/>
          </w:tcPr>
          <w:p w:rsidR="0048655E" w:rsidRDefault="0048655E" w:rsidP="0048655E">
            <w:pPr>
              <w:pStyle w:val="ConsPlusCel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Default="0048655E" w:rsidP="00BF2E07">
      <w:pPr>
        <w:widowControl w:val="0"/>
        <w:autoSpaceDE w:val="0"/>
        <w:autoSpaceDN w:val="0"/>
        <w:adjustRightInd w:val="0"/>
        <w:outlineLvl w:val="1"/>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уровня благоустройства территории  </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Бодеевского сельского поселения</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функционирует 1 фонтан,  который требует постоянного ухода.</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На территории поселения расположено 4 кладбища, общей площадью 11,9 га, из которых 3 закрыты для захоронений. Существующий уровень благоустройства кладбищ не отвечает санитарным нормам и правилам.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Общая протяженность автомобильных дорог, находящихся в муниципальной собственности Бодеевского сельского поселения, составляет 81,1 км, с улучшенным покрытием - 4,8 км.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lastRenderedPageBreak/>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Default="0048655E" w:rsidP="00E41241">
      <w:pPr>
        <w:autoSpaceDE w:val="0"/>
        <w:autoSpaceDN w:val="0"/>
        <w:adjustRightInd w:val="0"/>
        <w:spacing w:after="0"/>
        <w:ind w:firstLine="540"/>
        <w:rPr>
          <w:rFonts w:ascii="Times New Roman" w:hAnsi="Times New Roman"/>
          <w:sz w:val="24"/>
          <w:szCs w:val="24"/>
        </w:rPr>
      </w:pPr>
    </w:p>
    <w:p w:rsidR="0048655E" w:rsidRDefault="0048655E" w:rsidP="00E41241">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Бодеевского сельского поселения </w:t>
      </w: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Главной целью программы является: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Программа разрабатывается на среднесрочный период с возможной ежегодной,  корректировкой.</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 Достижение цели программы потребует решения следующих задач:</w:t>
      </w: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Подробные значения целевых показателей программы представлены в таблице № 1. </w:t>
      </w:r>
    </w:p>
    <w:p w:rsidR="0048655E" w:rsidRDefault="0048655E" w:rsidP="00E41241">
      <w:pPr>
        <w:spacing w:after="0"/>
        <w:rPr>
          <w:rFonts w:ascii="Times New Roman" w:hAnsi="Times New Roman"/>
          <w:sz w:val="24"/>
          <w:szCs w:val="24"/>
        </w:rPr>
      </w:pPr>
      <w:r>
        <w:rPr>
          <w:rFonts w:ascii="Times New Roman" w:hAnsi="Times New Roman"/>
          <w:sz w:val="24"/>
          <w:szCs w:val="24"/>
        </w:rPr>
        <w:t>Реализация программы окажет благоприятное воздействие на условия проживания населения на территории Бодеевского сельского поселения, их экономическую сферу и экологическую обстановку.</w:t>
      </w:r>
    </w:p>
    <w:p w:rsidR="0048655E" w:rsidRDefault="0048655E" w:rsidP="00E41241">
      <w:pPr>
        <w:tabs>
          <w:tab w:val="left" w:pos="459"/>
          <w:tab w:val="left" w:pos="1134"/>
        </w:tabs>
        <w:autoSpaceDE w:val="0"/>
        <w:autoSpaceDN w:val="0"/>
        <w:adjustRightInd w:val="0"/>
        <w:spacing w:after="0"/>
        <w:rPr>
          <w:rFonts w:ascii="Times New Roman" w:hAnsi="Times New Roman"/>
          <w:sz w:val="24"/>
          <w:szCs w:val="24"/>
        </w:rPr>
      </w:pPr>
      <w:r>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муниципальной программы Бодеевского сельского поселения "Развитие территории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1.1.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автомобильных дорог</w:t>
      </w:r>
      <w:r>
        <w:rPr>
          <w:rFonts w:ascii="Times New Roman" w:hAnsi="Times New Roman"/>
          <w:sz w:val="24"/>
          <w:szCs w:val="24"/>
          <w:lang w:eastAsia="ru-RU"/>
        </w:rPr>
        <w:t>, запланированы</w:t>
      </w:r>
      <w:r>
        <w:rPr>
          <w:rFonts w:ascii="Times New Roman" w:hAnsi="Times New Roman"/>
          <w:sz w:val="24"/>
          <w:szCs w:val="24"/>
        </w:rPr>
        <w:t xml:space="preserve"> следующие мероприятия: </w:t>
      </w:r>
    </w:p>
    <w:p w:rsidR="0048655E" w:rsidRDefault="0048655E" w:rsidP="00E41241">
      <w:pPr>
        <w:spacing w:after="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1.2.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уличного освещения</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widowControl w:val="0"/>
        <w:autoSpaceDE w:val="0"/>
        <w:autoSpaceDN w:val="0"/>
        <w:adjustRightInd w:val="0"/>
        <w:spacing w:after="0"/>
        <w:outlineLvl w:val="4"/>
        <w:rPr>
          <w:rFonts w:ascii="Times New Roman" w:hAnsi="Times New Roman"/>
          <w:sz w:val="24"/>
          <w:szCs w:val="24"/>
        </w:rPr>
      </w:pPr>
      <w:r>
        <w:rPr>
          <w:rFonts w:ascii="Times New Roman" w:hAnsi="Times New Roman"/>
          <w:sz w:val="24"/>
          <w:szCs w:val="24"/>
        </w:rPr>
        <w:t>Основное мероприятие 1.3.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Для реализации мер, направленных на благоустройство территории поселения,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bCs/>
          <w:sz w:val="24"/>
          <w:szCs w:val="24"/>
        </w:rPr>
      </w:pPr>
      <w:r>
        <w:rPr>
          <w:rFonts w:ascii="Times New Roman" w:hAnsi="Times New Roman"/>
          <w:sz w:val="24"/>
          <w:szCs w:val="24"/>
        </w:rPr>
        <w:t>Основное мероприятие 1.5. «Повышение</w:t>
      </w:r>
      <w:r>
        <w:rPr>
          <w:rFonts w:ascii="Times New Roman" w:hAnsi="Times New Roman"/>
          <w:sz w:val="24"/>
          <w:szCs w:val="24"/>
          <w:lang w:eastAsia="ru-RU"/>
        </w:rPr>
        <w:t xml:space="preserve"> энергетической эффективности и сокращение энергетических издержек в учреждениях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-обеспечение надежного, безопасного, бездефицитного энергосбережения развития экономики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 активное вовлечение всех групп потребителей в энерго-ресурсосбережение.</w:t>
      </w:r>
    </w:p>
    <w:p w:rsidR="0048655E" w:rsidRDefault="0048655E" w:rsidP="00E41241">
      <w:pPr>
        <w:widowControl w:val="0"/>
        <w:autoSpaceDE w:val="0"/>
        <w:autoSpaceDN w:val="0"/>
        <w:adjustRightInd w:val="0"/>
        <w:spacing w:after="0"/>
        <w:rPr>
          <w:rFonts w:ascii="Times New Roman" w:hAnsi="Times New Roman"/>
          <w:color w:val="00B0F0"/>
          <w:sz w:val="24"/>
          <w:szCs w:val="24"/>
        </w:rPr>
      </w:pPr>
      <w:r>
        <w:rPr>
          <w:rFonts w:ascii="Times New Roman" w:hAnsi="Times New Roman"/>
          <w:sz w:val="24"/>
          <w:szCs w:val="24"/>
        </w:rPr>
        <w:t xml:space="preserve">           - уменьшение негативного воздействия энергетического хозяйства на окружающую среду.           </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муниципальной программы Бодеевского сельского поселения «Развитие территорий поселения»</w:t>
      </w:r>
    </w:p>
    <w:p w:rsidR="0048655E" w:rsidRDefault="0048655E" w:rsidP="0048655E">
      <w:pPr>
        <w:pStyle w:val="ConsPlusCell"/>
        <w:ind w:left="33" w:firstLine="676"/>
        <w:rPr>
          <w:rFonts w:ascii="Times New Roman" w:hAnsi="Times New Roman" w:cs="Times New Roman"/>
          <w:sz w:val="24"/>
          <w:szCs w:val="24"/>
        </w:rPr>
      </w:pPr>
      <w:r>
        <w:rPr>
          <w:rFonts w:ascii="Times New Roman" w:hAnsi="Times New Roman" w:cs="Times New Roman"/>
          <w:sz w:val="24"/>
          <w:szCs w:val="24"/>
        </w:rPr>
        <w:t>Общий объем финансиров</w:t>
      </w:r>
      <w:r w:rsidR="004509E5">
        <w:rPr>
          <w:rFonts w:ascii="Times New Roman" w:hAnsi="Times New Roman" w:cs="Times New Roman"/>
          <w:sz w:val="24"/>
          <w:szCs w:val="24"/>
        </w:rPr>
        <w:t>ания  программы составляет 20417</w:t>
      </w:r>
      <w:r>
        <w:rPr>
          <w:rFonts w:ascii="Times New Roman" w:hAnsi="Times New Roman" w:cs="Times New Roman"/>
          <w:sz w:val="24"/>
          <w:szCs w:val="24"/>
        </w:rPr>
        <w:t>,3 тыс. рублей</w:t>
      </w: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,0тыс. рублей;</w:t>
      </w:r>
    </w:p>
    <w:p w:rsidR="0048655E" w:rsidRDefault="004509E5"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2016 год – 2868</w:t>
      </w:r>
      <w:r w:rsidR="0048655E">
        <w:rPr>
          <w:rFonts w:ascii="Times New Roman" w:hAnsi="Times New Roman" w:cs="Times New Roman"/>
          <w:sz w:val="24"/>
          <w:szCs w:val="24"/>
        </w:rPr>
        <w:t>,0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2017 год-  2664,0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2018 год -  2664,0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2019 год - 2664,0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2020 год -  2664,0тыс. рублей</w:t>
      </w: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6B1F1A" w:rsidRDefault="006B1F1A" w:rsidP="00E41241">
      <w:pPr>
        <w:widowControl w:val="0"/>
        <w:autoSpaceDE w:val="0"/>
        <w:autoSpaceDN w:val="0"/>
        <w:adjustRightInd w:val="0"/>
        <w:spacing w:after="0"/>
        <w:jc w:val="center"/>
        <w:outlineLvl w:val="3"/>
        <w:rPr>
          <w:rFonts w:ascii="Times New Roman" w:hAnsi="Times New Roman"/>
          <w:b/>
          <w:sz w:val="24"/>
          <w:szCs w:val="24"/>
        </w:rPr>
      </w:pPr>
    </w:p>
    <w:p w:rsidR="006B1F1A" w:rsidRDefault="006B1F1A" w:rsidP="00E41241">
      <w:pPr>
        <w:widowControl w:val="0"/>
        <w:autoSpaceDE w:val="0"/>
        <w:autoSpaceDN w:val="0"/>
        <w:adjustRightInd w:val="0"/>
        <w:spacing w:after="0"/>
        <w:jc w:val="center"/>
        <w:outlineLvl w:val="3"/>
        <w:rPr>
          <w:rFonts w:ascii="Times New Roman" w:hAnsi="Times New Roman"/>
          <w:b/>
          <w:sz w:val="24"/>
          <w:szCs w:val="24"/>
        </w:rPr>
      </w:pPr>
    </w:p>
    <w:p w:rsidR="006B1F1A" w:rsidRDefault="006B1F1A"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подпрограммы «Ремонт и содержание муниципальных дорог»</w:t>
      </w:r>
    </w:p>
    <w:tbl>
      <w:tblPr>
        <w:tblpPr w:leftFromText="180" w:rightFromText="180" w:bottomFromText="200" w:vertAnchor="text" w:horzAnchor="margin" w:tblpXSpec="center" w:tblpY="11"/>
        <w:tblW w:w="10440" w:type="dxa"/>
        <w:tblLayout w:type="fixed"/>
        <w:tblLook w:val="00A0"/>
      </w:tblPr>
      <w:tblGrid>
        <w:gridCol w:w="3517"/>
        <w:gridCol w:w="6923"/>
      </w:tblGrid>
      <w:tr w:rsidR="0048655E" w:rsidTr="0048655E">
        <w:trPr>
          <w:trHeight w:val="506"/>
        </w:trPr>
        <w:tc>
          <w:tcPr>
            <w:tcW w:w="351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22"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Ремонт и содержание муниципальных дорог </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506"/>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Соисполнители подпрограммы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отсутствуют</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rPr>
          <w:trHeight w:val="76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rPr>
                <w:rFonts w:ascii="Times New Roman" w:hAnsi="Times New Roman"/>
                <w:sz w:val="24"/>
                <w:szCs w:val="24"/>
              </w:rPr>
            </w:pPr>
            <w:r>
              <w:rPr>
                <w:rFonts w:ascii="Times New Roman" w:hAnsi="Times New Roman"/>
                <w:sz w:val="24"/>
                <w:szCs w:val="24"/>
              </w:rPr>
              <w:t>Удовлетворение потребностей населения и хозяйствующих субъектов Бодеевского сельского поселения в транспортной инфраструктуре.</w:t>
            </w:r>
          </w:p>
        </w:tc>
      </w:tr>
      <w:tr w:rsidR="0048655E" w:rsidTr="0048655E">
        <w:trPr>
          <w:trHeight w:val="202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96613A">
        <w:trPr>
          <w:trHeight w:val="312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10649</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BF2E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Pr="0096613A" w:rsidRDefault="0096613A" w:rsidP="0096613A">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1449</w:t>
            </w:r>
            <w:r w:rsidR="0048655E">
              <w:rPr>
                <w:rFonts w:ascii="Times New Roman" w:hAnsi="Times New Roman" w:cs="Times New Roman"/>
                <w:sz w:val="24"/>
                <w:szCs w:val="24"/>
              </w:rPr>
              <w:t>,0 тыс. рублей;</w:t>
            </w:r>
          </w:p>
        </w:tc>
      </w:tr>
      <w:tr w:rsidR="0048655E" w:rsidTr="0048655E">
        <w:trPr>
          <w:trHeight w:val="160"/>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2017 год - 1331,0 тыс. рублей;</w:t>
            </w:r>
          </w:p>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2018 год - 1331,0 тыс. рублей;</w:t>
            </w:r>
          </w:p>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2019 год - 1331,0 тыс.рублей;</w:t>
            </w:r>
          </w:p>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2020 год - 1331,0 тыс. рублей.</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ind w:firstLine="720"/>
              <w:rPr>
                <w:rFonts w:ascii="Times New Roman" w:hAnsi="Times New Roman"/>
                <w:sz w:val="24"/>
                <w:szCs w:val="24"/>
              </w:rPr>
            </w:pPr>
            <w:r>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48655E" w:rsidTr="0048655E">
        <w:trPr>
          <w:trHeight w:val="245"/>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«Ремонт и содержание муниципальных дорог»</w:t>
      </w:r>
    </w:p>
    <w:p w:rsidR="0048655E" w:rsidRDefault="0048655E" w:rsidP="00E41241">
      <w:pPr>
        <w:widowControl w:val="0"/>
        <w:autoSpaceDE w:val="0"/>
        <w:autoSpaceDN w:val="0"/>
        <w:adjustRightInd w:val="0"/>
        <w:spacing w:after="0"/>
        <w:jc w:val="center"/>
        <w:rPr>
          <w:rFonts w:ascii="Times New Roman" w:hAnsi="Times New Roman"/>
          <w:color w:val="365F91"/>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8655E" w:rsidRDefault="0048655E" w:rsidP="00E41241">
      <w:pPr>
        <w:spacing w:after="0"/>
        <w:jc w:val="center"/>
        <w:rPr>
          <w:rFonts w:ascii="Times New Roman" w:hAnsi="Times New Roman"/>
          <w:b/>
          <w:sz w:val="24"/>
          <w:szCs w:val="24"/>
        </w:rPr>
      </w:pP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Показатели подпрограммы   указаны в таблице № 1 к муниципальной программе Бодеевского  сельского поселения «Развитие территории поселения». </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lastRenderedPageBreak/>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jc w:val="center"/>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«Ремонт и содержание муниципальных дорог» </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  администрации Бодеевского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пери</w:t>
      </w:r>
      <w:r w:rsidR="00D5764E">
        <w:rPr>
          <w:rFonts w:ascii="Times New Roman" w:hAnsi="Times New Roman"/>
          <w:sz w:val="24"/>
          <w:szCs w:val="24"/>
        </w:rPr>
        <w:t>од ее реализации составит  10649</w:t>
      </w:r>
      <w:r>
        <w:rPr>
          <w:rFonts w:ascii="Times New Roman" w:hAnsi="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Default="0096613A"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1449</w:t>
      </w:r>
      <w:r w:rsidR="0048655E">
        <w:rPr>
          <w:rFonts w:ascii="Times New Roman" w:hAnsi="Times New Roman" w:cs="Times New Roman"/>
          <w:sz w:val="24"/>
          <w:szCs w:val="24"/>
        </w:rPr>
        <w:t>,0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2017 год - 1331,0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2018 год - 1331,0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2019 год – 1331,0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2020 год – 1331,0 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96613A" w:rsidRDefault="0096613A" w:rsidP="00E41241">
      <w:pPr>
        <w:spacing w:after="0"/>
        <w:rPr>
          <w:rFonts w:ascii="Times New Roman" w:hAnsi="Times New Roman"/>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1851</w:t>
            </w:r>
            <w:r w:rsidR="0048655E">
              <w:rPr>
                <w:rFonts w:ascii="Times New Roman" w:hAnsi="Times New Roman" w:cs="Times New Roman"/>
                <w:sz w:val="24"/>
                <w:szCs w:val="24"/>
              </w:rPr>
              <w:t>,5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- 262.0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- 262.0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-262.0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- 262.0тыс.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доли улиц, обеспеченных освещением.</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«Развитие сети уличного освещения»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w:t>
      </w:r>
      <w:r w:rsidR="00D5764E">
        <w:rPr>
          <w:rFonts w:ascii="Times New Roman" w:hAnsi="Times New Roman"/>
          <w:sz w:val="24"/>
          <w:szCs w:val="24"/>
        </w:rPr>
        <w:t>риод ее реализации составит 185</w:t>
      </w:r>
      <w:r w:rsidR="0096613A">
        <w:rPr>
          <w:rFonts w:ascii="Times New Roman" w:hAnsi="Times New Roman"/>
          <w:sz w:val="24"/>
          <w:szCs w:val="24"/>
        </w:rPr>
        <w:t>1</w:t>
      </w:r>
      <w:r>
        <w:rPr>
          <w:rFonts w:ascii="Times New Roman" w:hAnsi="Times New Roman"/>
          <w:sz w:val="24"/>
          <w:szCs w:val="24"/>
        </w:rPr>
        <w:t>,5 тыс. рублей, в том числе:</w:t>
      </w:r>
    </w:p>
    <w:p w:rsidR="0048655E" w:rsidRDefault="0048655E" w:rsidP="00E41241">
      <w:pPr>
        <w:framePr w:hSpace="180" w:wrap="around" w:vAnchor="text" w:hAnchor="margin" w:xAlign="center" w:y="62"/>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2017 год - 262.0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2018 год - 262.0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2019год -262.0 тыс. рублей;</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2020 год - 262.0 тыс. рублей</w:t>
      </w:r>
    </w:p>
    <w:p w:rsidR="0048655E" w:rsidRDefault="0048655E" w:rsidP="00E41241">
      <w:pPr>
        <w:tabs>
          <w:tab w:val="left" w:pos="930"/>
        </w:tabs>
        <w:spacing w:after="0"/>
        <w:rPr>
          <w:rFonts w:ascii="Times New Roman" w:hAnsi="Times New Roman"/>
          <w:b/>
          <w:sz w:val="24"/>
          <w:szCs w:val="24"/>
        </w:rPr>
      </w:pPr>
      <w:r>
        <w:rPr>
          <w:rFonts w:ascii="Times New Roman" w:hAnsi="Times New Roman"/>
          <w:spacing w:val="-8"/>
          <w:sz w:val="24"/>
          <w:szCs w:val="24"/>
        </w:rPr>
        <w:lastRenderedPageBreak/>
        <w:t xml:space="preserve">               </w:t>
      </w:r>
      <w:r w:rsidR="00E41241">
        <w:rPr>
          <w:rFonts w:ascii="Times New Roman" w:hAnsi="Times New Roman"/>
          <w:spacing w:val="-8"/>
          <w:sz w:val="24"/>
          <w:szCs w:val="24"/>
        </w:rPr>
        <w:t xml:space="preserve">                                                                  </w:t>
      </w: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w:t>
            </w:r>
            <w:r w:rsidR="004509E5">
              <w:rPr>
                <w:rFonts w:ascii="Times New Roman" w:hAnsi="Times New Roman"/>
                <w:sz w:val="24"/>
                <w:szCs w:val="24"/>
              </w:rPr>
              <w:t>у</w:t>
            </w:r>
            <w:r>
              <w:rPr>
                <w:rFonts w:ascii="Times New Roman" w:hAnsi="Times New Roman"/>
                <w:sz w:val="24"/>
                <w:szCs w:val="24"/>
              </w:rPr>
              <w:t>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4509E5"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6762</w:t>
            </w:r>
            <w:r w:rsidR="00D5764E">
              <w:rPr>
                <w:rFonts w:ascii="Times New Roman" w:hAnsi="Times New Roman" w:cs="Times New Roman"/>
                <w:sz w:val="24"/>
                <w:szCs w:val="24"/>
              </w:rPr>
              <w:t>,8</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958</w:t>
            </w:r>
            <w:r w:rsidR="0048655E">
              <w:rPr>
                <w:rFonts w:ascii="Times New Roman" w:hAnsi="Times New Roman" w:cs="Times New Roman"/>
                <w:sz w:val="24"/>
                <w:szCs w:val="24"/>
              </w:rPr>
              <w:t>.0 тыс. рублей;</w:t>
            </w:r>
          </w:p>
          <w:p w:rsidR="0048655E" w:rsidRDefault="004509E5"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2018 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w:t>
            </w: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комфортности проживания и отдыха населения.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 пе</w:t>
      </w:r>
      <w:r w:rsidR="00FD724F">
        <w:rPr>
          <w:rFonts w:ascii="Times New Roman" w:hAnsi="Times New Roman"/>
          <w:sz w:val="24"/>
          <w:szCs w:val="24"/>
        </w:rPr>
        <w:t>риод ее реализации сост</w:t>
      </w:r>
      <w:r w:rsidR="004509E5">
        <w:rPr>
          <w:rFonts w:ascii="Times New Roman" w:hAnsi="Times New Roman"/>
          <w:sz w:val="24"/>
          <w:szCs w:val="24"/>
        </w:rPr>
        <w:t>авит 6762</w:t>
      </w:r>
      <w:r w:rsidR="00D5764E">
        <w:rPr>
          <w:rFonts w:ascii="Times New Roman" w:hAnsi="Times New Roman"/>
          <w:sz w:val="24"/>
          <w:szCs w:val="24"/>
        </w:rPr>
        <w:t>,8</w:t>
      </w:r>
      <w:r>
        <w:rPr>
          <w:rFonts w:ascii="Times New Roman" w:hAnsi="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985</w:t>
      </w:r>
      <w:r w:rsidR="0048655E">
        <w:rPr>
          <w:rFonts w:ascii="Times New Roman" w:hAnsi="Times New Roman" w:cs="Times New Roman"/>
          <w:sz w:val="24"/>
          <w:szCs w:val="24"/>
        </w:rPr>
        <w:t>.0 тыс. рублей;</w:t>
      </w:r>
    </w:p>
    <w:p w:rsidR="0048655E" w:rsidRDefault="004509E5"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- 1071.0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- 1071.0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  1071.0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- 1071.0 тыс. рублей</w:t>
      </w:r>
    </w:p>
    <w:p w:rsidR="0048655E" w:rsidRDefault="0048655E" w:rsidP="00E41241">
      <w:pPr>
        <w:spacing w:after="0"/>
        <w:rPr>
          <w:rFonts w:ascii="Times New Roman" w:hAnsi="Times New Roman"/>
          <w:sz w:val="24"/>
          <w:szCs w:val="24"/>
        </w:rPr>
      </w:pPr>
    </w:p>
    <w:p w:rsidR="0048655E" w:rsidRDefault="0048655E" w:rsidP="00E41241">
      <w:pPr>
        <w:widowControl w:val="0"/>
        <w:tabs>
          <w:tab w:val="left" w:pos="870"/>
        </w:tabs>
        <w:autoSpaceDE w:val="0"/>
        <w:autoSpaceDN w:val="0"/>
        <w:adjustRightInd w:val="0"/>
        <w:spacing w:after="0"/>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r w:rsidR="0048655E">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96613A"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w:t>
            </w:r>
            <w:r w:rsidR="0048655E">
              <w:rPr>
                <w:rFonts w:ascii="Times New Roman" w:hAnsi="Times New Roman" w:cs="Times New Roman"/>
                <w:sz w:val="24"/>
                <w:szCs w:val="24"/>
              </w:rPr>
              <w:t>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96613A"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10,0</w:t>
            </w:r>
            <w:r w:rsidR="0048655E">
              <w:rPr>
                <w:rFonts w:ascii="Times New Roman" w:hAnsi="Times New Roman" w:cs="Times New Roman"/>
                <w:sz w:val="24"/>
                <w:szCs w:val="24"/>
              </w:rPr>
              <w:t>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 </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 xml:space="preserve">Объем финансового обеспечения реализации подпрограммы за счет средств местного бюджета за весь период ее реализации составит  </w:t>
      </w:r>
      <w:r w:rsidR="0096613A">
        <w:rPr>
          <w:rFonts w:ascii="Times New Roman" w:hAnsi="Times New Roman"/>
          <w:sz w:val="24"/>
          <w:szCs w:val="24"/>
        </w:rPr>
        <w:t>1</w:t>
      </w:r>
      <w:r>
        <w:rPr>
          <w:rFonts w:ascii="Times New Roman" w:hAnsi="Times New Roman"/>
          <w:sz w:val="24"/>
          <w:szCs w:val="24"/>
        </w:rPr>
        <w:t>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2016 год –  </w:t>
      </w:r>
      <w:r w:rsidR="0096613A">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171495" w:rsidRDefault="0048655E"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171495" w:rsidRDefault="00171495" w:rsidP="00E41241">
      <w:pPr>
        <w:widowControl w:val="0"/>
        <w:autoSpaceDE w:val="0"/>
        <w:autoSpaceDN w:val="0"/>
        <w:adjustRightInd w:val="0"/>
        <w:spacing w:after="0"/>
        <w:outlineLvl w:val="3"/>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96613A" w:rsidRDefault="0096613A"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lastRenderedPageBreak/>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"Повышение</w:t>
      </w:r>
      <w:r>
        <w:rPr>
          <w:rFonts w:ascii="Times New Roman" w:hAnsi="Times New Roman"/>
          <w:sz w:val="24"/>
          <w:szCs w:val="24"/>
        </w:rPr>
        <w:t xml:space="preserve">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 xml:space="preserve">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1"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1057</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168.0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2015 год – 889</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1"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эффективности использования энергетических ресурсов на территории Бодеевского сельского поселения Лискинского муниципального района и снижение затрат.</w:t>
            </w: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Pr="00D577B8" w:rsidRDefault="0048655E" w:rsidP="00E41241">
      <w:pPr>
        <w:widowControl w:val="0"/>
        <w:autoSpaceDE w:val="0"/>
        <w:autoSpaceDN w:val="0"/>
        <w:adjustRightInd w:val="0"/>
        <w:spacing w:after="0"/>
        <w:jc w:val="center"/>
        <w:rPr>
          <w:rFonts w:ascii="Times New Roman" w:hAnsi="Times New Roman"/>
          <w:b/>
          <w:color w:val="365F91"/>
          <w:sz w:val="24"/>
          <w:szCs w:val="24"/>
        </w:rPr>
      </w:pPr>
      <w:r w:rsidRPr="00D577B8">
        <w:rPr>
          <w:rFonts w:ascii="Times New Roman" w:hAnsi="Times New Roman"/>
          <w:b/>
          <w:sz w:val="24"/>
          <w:szCs w:val="24"/>
        </w:rPr>
        <w:t>«</w:t>
      </w:r>
      <w:r w:rsidR="00D577B8" w:rsidRPr="00D577B8">
        <w:rPr>
          <w:rFonts w:ascii="Times New Roman" w:hAnsi="Times New Roman"/>
          <w:b/>
          <w:sz w:val="24"/>
          <w:szCs w:val="24"/>
        </w:rPr>
        <w:t xml:space="preserve">Повышение </w:t>
      </w:r>
      <w:r w:rsidR="00D577B8" w:rsidRPr="00D577B8">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sidRPr="00D577B8">
        <w:rPr>
          <w:rFonts w:ascii="Times New Roman" w:hAnsi="Times New Roman"/>
          <w:b/>
          <w:sz w:val="24"/>
          <w:szCs w:val="24"/>
        </w:rPr>
        <w:t>»</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Реализуемые в последние годы на территории Бодеевского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w:t>
      </w:r>
      <w:r w:rsidR="00D577B8">
        <w:rPr>
          <w:rFonts w:ascii="Times New Roman" w:hAnsi="Times New Roman"/>
          <w:sz w:val="24"/>
          <w:szCs w:val="24"/>
        </w:rPr>
        <w:t xml:space="preserve"> </w:t>
      </w:r>
      <w:r>
        <w:rPr>
          <w:rFonts w:ascii="Times New Roman" w:hAnsi="Times New Roman"/>
          <w:sz w:val="24"/>
          <w:szCs w:val="24"/>
        </w:rPr>
        <w:t>на энергетические ресурсы.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Реализация мероприятий позволит значительно повысить уровень энергетической эффективности, необходимый для достижения темпов роста экономики Бодеевского сельского поселения Лискинского муниципального района.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Общий вклад в экономическое развитие Бодеевского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w:t>
      </w:r>
    </w:p>
    <w:p w:rsidR="0048655E" w:rsidRPr="000E6E3B" w:rsidRDefault="0048655E" w:rsidP="00D5764E">
      <w:pPr>
        <w:pStyle w:val="a7"/>
        <w:spacing w:line="276" w:lineRule="auto"/>
        <w:rPr>
          <w:rFonts w:ascii="Times New Roman" w:hAnsi="Times New Roman" w:cs="Times New Roman"/>
          <w:sz w:val="24"/>
          <w:szCs w:val="24"/>
        </w:rPr>
      </w:pPr>
      <w:r>
        <w:rPr>
          <w:rFonts w:ascii="Times New Roman" w:hAnsi="Times New Roman"/>
          <w:sz w:val="24"/>
          <w:szCs w:val="24"/>
        </w:rPr>
        <w:lastRenderedPageBreak/>
        <w:t xml:space="preserve">     </w:t>
      </w:r>
      <w:r w:rsidRPr="000E6E3B">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0E6E3B">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sz w:val="24"/>
          <w:szCs w:val="24"/>
        </w:rPr>
        <w:t xml:space="preserve"> является качественное выполнение мероприятий муниципальной программы Бодеевского сельского поселения «Развитие территории поселения». Главная цель - это обеспечение устойчивого процесса повышения эффективности энергопотребления во всех секторах экономики Бодеевского сельского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В числе приоритетов определены следующие направления: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-обеспечение надежного, безопасного, бездефицитного энергоснабжения развития экономики Бодеевского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-активное вовлечение всех групп потребителей в энерго-, ресурсосбережение;</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-уменьшение негативного воздействия энергетического хозяйства Бодеевского сельского поселения Лискинского муниципального района  на окружающую среду.</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Цель 1.   Сокращение потерь энергоресурсов;</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Достижение заявленных целей потребует решения следующих задач:</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К целевым показателям (индикаторам) муниципальной программы относится: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0E6E3B" w:rsidRDefault="0048655E" w:rsidP="00E41241">
      <w:pPr>
        <w:spacing w:after="0"/>
        <w:rPr>
          <w:rFonts w:ascii="Times New Roman" w:hAnsi="Times New Roman" w:cs="Times New Roman"/>
          <w:sz w:val="24"/>
          <w:szCs w:val="24"/>
        </w:rPr>
      </w:pP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Подпрограмму предусматривается реализовать в 2014-2020 годах в один этап.</w:t>
      </w:r>
    </w:p>
    <w:p w:rsidR="0048655E" w:rsidRPr="000E6E3B" w:rsidRDefault="0048655E" w:rsidP="00E41241">
      <w:pPr>
        <w:spacing w:after="0"/>
        <w:ind w:firstLine="720"/>
        <w:rPr>
          <w:rFonts w:ascii="Times New Roman" w:hAnsi="Times New Roman" w:cs="Times New Roman"/>
          <w:sz w:val="24"/>
          <w:szCs w:val="24"/>
        </w:rPr>
      </w:pPr>
    </w:p>
    <w:p w:rsidR="0048655E" w:rsidRPr="000E6E3B" w:rsidRDefault="0048655E" w:rsidP="00E41241">
      <w:pPr>
        <w:spacing w:after="0"/>
        <w:jc w:val="center"/>
        <w:rPr>
          <w:rFonts w:ascii="Times New Roman" w:hAnsi="Times New Roman" w:cs="Times New Roman"/>
          <w:b/>
          <w:sz w:val="24"/>
          <w:szCs w:val="24"/>
        </w:rPr>
      </w:pPr>
      <w:r w:rsidRPr="000E6E3B">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Подпрограмма включает основные мероприятия: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-обеспечение надежного, безопасного, бездефицитного энергосбережения развития экономики поселения.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xml:space="preserve">            - активное вовлечение всех групп потребителей в энерго-ресурсосбережение.</w:t>
      </w:r>
    </w:p>
    <w:p w:rsidR="0048655E" w:rsidRPr="000E6E3B"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0E6E3B">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0E6E3B" w:rsidRDefault="0048655E" w:rsidP="00E41241">
      <w:pPr>
        <w:spacing w:after="0"/>
        <w:ind w:firstLine="709"/>
        <w:jc w:val="both"/>
        <w:rPr>
          <w:rFonts w:ascii="Times New Roman" w:hAnsi="Times New Roman" w:cs="Times New Roman"/>
          <w:b/>
          <w:sz w:val="24"/>
          <w:szCs w:val="24"/>
        </w:rPr>
      </w:pPr>
      <w:r w:rsidRPr="000E6E3B">
        <w:rPr>
          <w:rFonts w:ascii="Times New Roman" w:hAnsi="Times New Roman" w:cs="Times New Roman"/>
          <w:sz w:val="24"/>
          <w:szCs w:val="24"/>
        </w:rPr>
        <w:t>.</w:t>
      </w:r>
      <w:r w:rsidRPr="000E6E3B">
        <w:rPr>
          <w:rFonts w:ascii="Times New Roman" w:hAnsi="Times New Roman" w:cs="Times New Roman"/>
          <w:b/>
          <w:sz w:val="24"/>
          <w:szCs w:val="24"/>
        </w:rPr>
        <w:t xml:space="preserve">Раздел 4. Информация по ресурсному обеспечению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lastRenderedPageBreak/>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w:t>
      </w:r>
      <w:r w:rsidR="00D5764E">
        <w:rPr>
          <w:rFonts w:ascii="Times New Roman" w:hAnsi="Times New Roman" w:cs="Times New Roman"/>
          <w:sz w:val="24"/>
          <w:szCs w:val="24"/>
        </w:rPr>
        <w:t>иод ее реализации составит  1057</w:t>
      </w:r>
      <w:r w:rsidRPr="000E6E3B">
        <w:rPr>
          <w:rFonts w:ascii="Times New Roman" w:hAnsi="Times New Roman" w:cs="Times New Roman"/>
          <w:sz w:val="24"/>
          <w:szCs w:val="24"/>
        </w:rPr>
        <w:t>,0 тыс. рублей, в том числе:</w:t>
      </w:r>
    </w:p>
    <w:p w:rsidR="0048655E" w:rsidRPr="000E6E3B" w:rsidRDefault="0048655E" w:rsidP="00E41241">
      <w:pPr>
        <w:autoSpaceDE w:val="0"/>
        <w:autoSpaceDN w:val="0"/>
        <w:adjustRightInd w:val="0"/>
        <w:spacing w:after="0"/>
        <w:ind w:firstLine="567"/>
        <w:rPr>
          <w:rFonts w:ascii="Times New Roman" w:hAnsi="Times New Roman" w:cs="Times New Roman"/>
          <w:sz w:val="24"/>
          <w:szCs w:val="24"/>
        </w:rPr>
      </w:pPr>
      <w:r w:rsidRPr="000E6E3B">
        <w:rPr>
          <w:rFonts w:ascii="Times New Roman" w:hAnsi="Times New Roman" w:cs="Times New Roman"/>
          <w:sz w:val="24"/>
          <w:szCs w:val="24"/>
        </w:rPr>
        <w:t>2014 год – 168.0  тыс. рублей.</w:t>
      </w:r>
    </w:p>
    <w:p w:rsidR="0048655E" w:rsidRPr="000E6E3B"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889</w:t>
      </w:r>
      <w:r w:rsidR="0048655E" w:rsidRPr="000E6E3B">
        <w:rPr>
          <w:rFonts w:ascii="Times New Roman" w:hAnsi="Times New Roman" w:cs="Times New Roman"/>
          <w:sz w:val="24"/>
          <w:szCs w:val="24"/>
        </w:rPr>
        <w:t>.0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2016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2017 год -  0.0тыс.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2018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2019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2020 год -  0.0тыс. рублей.</w:t>
      </w:r>
    </w:p>
    <w:p w:rsidR="0048655E" w:rsidRPr="000E6E3B" w:rsidRDefault="0048655E" w:rsidP="00E41241">
      <w:pPr>
        <w:spacing w:after="0"/>
        <w:rPr>
          <w:rFonts w:ascii="Times New Roman" w:hAnsi="Times New Roman" w:cs="Times New Roman"/>
          <w:sz w:val="24"/>
          <w:szCs w:val="24"/>
        </w:rPr>
      </w:pPr>
    </w:p>
    <w:p w:rsidR="00343B21" w:rsidRPr="005F4619" w:rsidRDefault="00343B21" w:rsidP="00E41241">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21093A" w:rsidRDefault="0021093A" w:rsidP="0021093A">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21093A" w:rsidRPr="007B23FB" w:rsidRDefault="0021093A" w:rsidP="007B23FB">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Озеленение территории поселения</w:t>
      </w:r>
      <w:r w:rsidRPr="007E68B9">
        <w:rPr>
          <w:rFonts w:ascii="Times New Roman" w:hAnsi="Times New Roman"/>
          <w:b/>
          <w:sz w:val="24"/>
          <w:szCs w:val="24"/>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6662"/>
      </w:tblGrid>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jc w:val="center"/>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Наименование        </w:t>
            </w:r>
            <w:r w:rsidRPr="006F77BC">
              <w:rPr>
                <w:rFonts w:ascii="Times New Roman" w:eastAsia="SimSun" w:hAnsi="Times New Roman" w:cs="Times New Roman"/>
                <w:kern w:val="1"/>
                <w:sz w:val="24"/>
                <w:szCs w:val="24"/>
                <w:lang w:eastAsia="ar-SA"/>
              </w:rPr>
              <w:br/>
            </w:r>
            <w:r>
              <w:rPr>
                <w:rFonts w:ascii="Times New Roman" w:eastAsia="SimSun" w:hAnsi="Times New Roman" w:cs="Times New Roman"/>
                <w:kern w:val="1"/>
                <w:sz w:val="24"/>
                <w:szCs w:val="24"/>
                <w:lang w:eastAsia="ar-SA"/>
              </w:rPr>
              <w:t>п</w:t>
            </w:r>
            <w:r w:rsidRPr="006F77BC">
              <w:rPr>
                <w:rFonts w:ascii="Times New Roman" w:eastAsia="SimSun" w:hAnsi="Times New Roman" w:cs="Times New Roman"/>
                <w:kern w:val="1"/>
                <w:sz w:val="24"/>
                <w:szCs w:val="24"/>
                <w:lang w:eastAsia="ar-SA"/>
              </w:rPr>
              <w:t>одпрограммы</w:t>
            </w:r>
          </w:p>
        </w:tc>
        <w:tc>
          <w:tcPr>
            <w:tcW w:w="6662" w:type="dxa"/>
            <w:shd w:val="clear" w:color="auto" w:fill="auto"/>
          </w:tcPr>
          <w:p w:rsidR="0021093A" w:rsidRPr="00D531C8"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D531C8">
              <w:rPr>
                <w:rFonts w:ascii="Times New Roman" w:hAnsi="Times New Roman"/>
                <w:sz w:val="24"/>
                <w:szCs w:val="24"/>
              </w:rPr>
              <w:t>«Озеленение территории поселения»</w:t>
            </w:r>
          </w:p>
        </w:tc>
      </w:tr>
      <w:tr w:rsidR="0021093A" w:rsidRPr="006F77BC" w:rsidTr="007B23FB">
        <w:trPr>
          <w:trHeight w:val="50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Заказчик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Бодеевского</w:t>
            </w:r>
            <w:r w:rsidRPr="006F77BC">
              <w:rPr>
                <w:rFonts w:ascii="Times New Roman" w:hAnsi="Times New Roman" w:cs="Times New Roman"/>
                <w:sz w:val="24"/>
                <w:szCs w:val="24"/>
              </w:rPr>
              <w:t xml:space="preserve"> сельского поселения </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hAnsi="Times New Roman" w:cs="Times New Roman"/>
                <w:spacing w:val="-2"/>
                <w:kern w:val="1"/>
                <w:sz w:val="24"/>
                <w:szCs w:val="24"/>
                <w:lang w:eastAsia="ar-SA"/>
              </w:rPr>
            </w:pPr>
            <w:r w:rsidRPr="006F77BC">
              <w:rPr>
                <w:rFonts w:ascii="Times New Roman" w:eastAsia="SimSun" w:hAnsi="Times New Roman" w:cs="Times New Roman"/>
                <w:kern w:val="1"/>
                <w:sz w:val="24"/>
                <w:szCs w:val="24"/>
                <w:lang w:eastAsia="ar-SA"/>
              </w:rPr>
              <w:t>Исполнители мероприятий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Бодеевского </w:t>
            </w:r>
            <w:r w:rsidRPr="006F77BC">
              <w:rPr>
                <w:rFonts w:ascii="Times New Roman" w:hAnsi="Times New Roman" w:cs="Times New Roman"/>
                <w:sz w:val="24"/>
                <w:szCs w:val="24"/>
              </w:rPr>
              <w:t>сельского поселения</w:t>
            </w:r>
          </w:p>
        </w:tc>
      </w:tr>
      <w:tr w:rsidR="0021093A" w:rsidRPr="006F77BC" w:rsidTr="007B23FB">
        <w:trPr>
          <w:trHeight w:val="83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Цель Подпрограммы    </w:t>
            </w:r>
          </w:p>
        </w:tc>
        <w:tc>
          <w:tcPr>
            <w:tcW w:w="6662" w:type="dxa"/>
            <w:shd w:val="clear" w:color="auto" w:fill="auto"/>
          </w:tcPr>
          <w:p w:rsidR="0021093A" w:rsidRPr="006F77BC"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rPr>
              <w:t>Совершенствование эстетического вида сельского поселения, создание гармоничной архитектурно-ландшафтной среды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Задачи Подпрограммы</w:t>
            </w:r>
          </w:p>
        </w:tc>
        <w:tc>
          <w:tcPr>
            <w:tcW w:w="6662" w:type="dxa"/>
            <w:shd w:val="clear" w:color="auto" w:fill="auto"/>
          </w:tcPr>
          <w:p w:rsidR="0021093A" w:rsidRPr="006F77BC" w:rsidRDefault="0021093A" w:rsidP="007B23FB">
            <w:pPr>
              <w:ind w:left="55"/>
              <w:rPr>
                <w:rFonts w:ascii="Times New Roman" w:hAnsi="Times New Roman" w:cs="Times New Roman"/>
                <w:sz w:val="24"/>
                <w:szCs w:val="24"/>
                <w:lang w:eastAsia="ar-SA"/>
              </w:rPr>
            </w:pPr>
            <w:r w:rsidRPr="006F77BC">
              <w:rPr>
                <w:rFonts w:ascii="Times New Roman" w:hAnsi="Times New Roman" w:cs="Times New Roman"/>
                <w:sz w:val="24"/>
                <w:szCs w:val="24"/>
              </w:rPr>
              <w:t>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Сроки реализации Подпрограммы</w:t>
            </w:r>
          </w:p>
        </w:tc>
        <w:tc>
          <w:tcPr>
            <w:tcW w:w="6662" w:type="dxa"/>
            <w:shd w:val="clear" w:color="auto" w:fill="auto"/>
          </w:tcPr>
          <w:p w:rsidR="0021093A" w:rsidRPr="006F77BC" w:rsidRDefault="0090748C" w:rsidP="007B23FB">
            <w:pPr>
              <w:widowControl w:val="0"/>
              <w:suppressAutoHyphens/>
              <w:spacing w:line="100" w:lineRule="atLeast"/>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2016</w:t>
            </w:r>
            <w:r w:rsidR="0021093A" w:rsidRPr="006F77BC">
              <w:rPr>
                <w:rFonts w:ascii="Times New Roman" w:eastAsia="SimSun" w:hAnsi="Times New Roman" w:cs="Times New Roman"/>
                <w:kern w:val="1"/>
                <w:sz w:val="24"/>
                <w:szCs w:val="24"/>
                <w:lang w:eastAsia="ar-SA"/>
              </w:rPr>
              <w:t xml:space="preserve"> - 20</w:t>
            </w:r>
            <w:r w:rsidR="0021093A">
              <w:rPr>
                <w:rFonts w:ascii="Times New Roman" w:eastAsia="SimSun" w:hAnsi="Times New Roman" w:cs="Times New Roman"/>
                <w:kern w:val="1"/>
                <w:sz w:val="24"/>
                <w:szCs w:val="24"/>
                <w:lang w:eastAsia="ar-SA"/>
              </w:rPr>
              <w:t>20</w:t>
            </w:r>
            <w:r w:rsidR="0021093A" w:rsidRPr="006F77BC">
              <w:rPr>
                <w:rFonts w:ascii="Times New Roman" w:eastAsia="SimSun" w:hAnsi="Times New Roman" w:cs="Times New Roman"/>
                <w:kern w:val="1"/>
                <w:sz w:val="24"/>
                <w:szCs w:val="24"/>
                <w:lang w:eastAsia="ar-SA"/>
              </w:rPr>
              <w:t xml:space="preserve"> годы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Объёмы и источники финансирования Подпрограммы      </w:t>
            </w:r>
          </w:p>
        </w:tc>
        <w:tc>
          <w:tcPr>
            <w:tcW w:w="6662" w:type="dxa"/>
            <w:shd w:val="clear" w:color="auto" w:fill="auto"/>
          </w:tcPr>
          <w:p w:rsidR="0021093A" w:rsidRPr="006F77BC" w:rsidRDefault="0021093A" w:rsidP="007B23FB">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Объем бюджетных ассигнований на реализацию мероприятий подпрограммы составляет всего </w:t>
            </w:r>
            <w:r w:rsidR="0090748C">
              <w:rPr>
                <w:rFonts w:ascii="Times New Roman" w:hAnsi="Times New Roman" w:cs="Times New Roman"/>
                <w:sz w:val="24"/>
                <w:szCs w:val="24"/>
                <w:lang w:eastAsia="ar-SA"/>
              </w:rPr>
              <w:t>110,0</w:t>
            </w:r>
            <w:r w:rsidRPr="006F77BC">
              <w:rPr>
                <w:rFonts w:ascii="Times New Roman" w:hAnsi="Times New Roman" w:cs="Times New Roman"/>
                <w:sz w:val="24"/>
                <w:szCs w:val="24"/>
                <w:lang w:eastAsia="ar-SA"/>
              </w:rPr>
              <w:t xml:space="preserve"> тыс. рублей, в том числе  по годам:</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7B23FB">
              <w:rPr>
                <w:rFonts w:ascii="Times New Roman" w:hAnsi="Times New Roman" w:cs="Times New Roman"/>
                <w:sz w:val="24"/>
                <w:szCs w:val="24"/>
                <w:lang w:eastAsia="ar-SA"/>
              </w:rPr>
              <w:t>3</w:t>
            </w:r>
            <w:r w:rsidRPr="006F77BC">
              <w:rPr>
                <w:rFonts w:ascii="Times New Roman" w:hAnsi="Times New Roman" w:cs="Times New Roman"/>
                <w:sz w:val="24"/>
                <w:szCs w:val="24"/>
                <w:lang w:eastAsia="ar-SA"/>
              </w:rPr>
              <w:t>0,0 тыс. рублей,</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7B23FB">
              <w:rPr>
                <w:rFonts w:ascii="Times New Roman" w:hAnsi="Times New Roman" w:cs="Times New Roman"/>
                <w:sz w:val="24"/>
                <w:szCs w:val="24"/>
                <w:lang w:eastAsia="ar-SA"/>
              </w:rPr>
              <w:t>2</w:t>
            </w:r>
            <w:r w:rsidRPr="006F77BC">
              <w:rPr>
                <w:rFonts w:ascii="Times New Roman" w:hAnsi="Times New Roman" w:cs="Times New Roman"/>
                <w:sz w:val="24"/>
                <w:szCs w:val="24"/>
                <w:lang w:eastAsia="ar-SA"/>
              </w:rPr>
              <w:t>0,0 тыс. рублей</w:t>
            </w:r>
          </w:p>
          <w:p w:rsidR="0021093A" w:rsidRPr="006F77BC" w:rsidRDefault="0021093A" w:rsidP="0021093A">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в 2018 году все</w:t>
            </w:r>
            <w:r w:rsidR="007B23FB">
              <w:rPr>
                <w:rFonts w:ascii="Times New Roman" w:hAnsi="Times New Roman" w:cs="Times New Roman"/>
                <w:sz w:val="24"/>
                <w:szCs w:val="24"/>
                <w:lang w:eastAsia="ar-SA"/>
              </w:rPr>
              <w:t>го  2</w:t>
            </w:r>
            <w:r w:rsidRPr="006F77BC">
              <w:rPr>
                <w:rFonts w:ascii="Times New Roman" w:hAnsi="Times New Roman" w:cs="Times New Roman"/>
                <w:sz w:val="24"/>
                <w:szCs w:val="24"/>
                <w:lang w:eastAsia="ar-SA"/>
              </w:rPr>
              <w:t>0,0 тыс. рублей</w:t>
            </w:r>
          </w:p>
          <w:p w:rsidR="0021093A" w:rsidRDefault="0021093A" w:rsidP="0021093A">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7B23FB">
              <w:rPr>
                <w:rFonts w:ascii="Times New Roman" w:hAnsi="Times New Roman" w:cs="Times New Roman"/>
                <w:sz w:val="24"/>
                <w:szCs w:val="24"/>
                <w:lang w:eastAsia="ar-SA"/>
              </w:rPr>
              <w:t>2</w:t>
            </w:r>
            <w:r w:rsidRPr="006F77BC">
              <w:rPr>
                <w:rFonts w:ascii="Times New Roman" w:hAnsi="Times New Roman" w:cs="Times New Roman"/>
                <w:sz w:val="24"/>
                <w:szCs w:val="24"/>
                <w:lang w:eastAsia="ar-SA"/>
              </w:rPr>
              <w:t>0,0 тыс. рублей</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7B23FB">
              <w:rPr>
                <w:rFonts w:ascii="Times New Roman" w:hAnsi="Times New Roman" w:cs="Times New Roman"/>
                <w:sz w:val="24"/>
                <w:szCs w:val="24"/>
                <w:lang w:eastAsia="ar-SA"/>
              </w:rPr>
              <w:t>20 году всего  2</w:t>
            </w:r>
            <w:r w:rsidRPr="006F77BC">
              <w:rPr>
                <w:rFonts w:ascii="Times New Roman" w:hAnsi="Times New Roman" w:cs="Times New Roman"/>
                <w:sz w:val="24"/>
                <w:szCs w:val="24"/>
                <w:lang w:eastAsia="ar-SA"/>
              </w:rPr>
              <w:t>0,0 тыс. рублей</w:t>
            </w:r>
          </w:p>
        </w:tc>
      </w:tr>
      <w:tr w:rsidR="0021093A" w:rsidRPr="006F77BC" w:rsidTr="007B23FB">
        <w:tblPrEx>
          <w:tblCellMar>
            <w:left w:w="108" w:type="dxa"/>
            <w:right w:w="108" w:type="dxa"/>
          </w:tblCellMar>
          <w:tblLook w:val="04A0"/>
        </w:tblPrEx>
        <w:tc>
          <w:tcPr>
            <w:tcW w:w="2552" w:type="dxa"/>
          </w:tcPr>
          <w:p w:rsidR="0021093A" w:rsidRPr="006F77BC" w:rsidRDefault="0021093A"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Структура Программы</w:t>
            </w:r>
          </w:p>
        </w:tc>
        <w:tc>
          <w:tcPr>
            <w:tcW w:w="6662" w:type="dxa"/>
          </w:tcPr>
          <w:p w:rsidR="0021093A" w:rsidRPr="006F77BC" w:rsidRDefault="0021093A" w:rsidP="0021093A">
            <w:pPr>
              <w:pStyle w:val="a4"/>
              <w:numPr>
                <w:ilvl w:val="0"/>
                <w:numId w:val="4"/>
              </w:numPr>
              <w:spacing w:after="0" w:line="240" w:lineRule="auto"/>
              <w:ind w:left="34" w:firstLine="22"/>
              <w:outlineLvl w:val="1"/>
              <w:rPr>
                <w:rFonts w:ascii="Times New Roman" w:hAnsi="Times New Roman" w:cs="Times New Roman"/>
                <w:sz w:val="24"/>
                <w:szCs w:val="24"/>
              </w:rPr>
            </w:pPr>
            <w:r w:rsidRPr="006F77BC">
              <w:rPr>
                <w:rFonts w:ascii="Times New Roman" w:hAnsi="Times New Roman" w:cs="Times New Roman"/>
                <w:sz w:val="24"/>
                <w:szCs w:val="24"/>
              </w:rPr>
              <w:t>Характеристика проблем, на решение которых направлена подпрограмма.</w:t>
            </w:r>
          </w:p>
          <w:p w:rsidR="0021093A" w:rsidRPr="006F77BC" w:rsidRDefault="0021093A" w:rsidP="0021093A">
            <w:pPr>
              <w:pStyle w:val="a4"/>
              <w:numPr>
                <w:ilvl w:val="0"/>
                <w:numId w:val="4"/>
              </w:numPr>
              <w:spacing w:after="0" w:line="240" w:lineRule="auto"/>
              <w:ind w:left="34" w:hanging="99"/>
              <w:jc w:val="both"/>
              <w:outlineLvl w:val="1"/>
              <w:rPr>
                <w:rFonts w:ascii="Times New Roman" w:hAnsi="Times New Roman" w:cs="Times New Roman"/>
                <w:sz w:val="24"/>
                <w:szCs w:val="24"/>
              </w:rPr>
            </w:pPr>
            <w:r w:rsidRPr="006F77BC">
              <w:rPr>
                <w:rFonts w:ascii="Times New Roman" w:hAnsi="Times New Roman" w:cs="Times New Roman"/>
                <w:sz w:val="24"/>
                <w:szCs w:val="24"/>
              </w:rPr>
              <w:t>Цель и задачи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Срок выполнения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Финансовое обеспечение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Система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Показатели (индикаторы), основные ожидаемые  конечные результаты подпрограммы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Система организации контроля над исполнением </w:t>
            </w:r>
            <w:r w:rsidRPr="006F77BC">
              <w:rPr>
                <w:rFonts w:ascii="Times New Roman" w:eastAsia="SimSun" w:hAnsi="Times New Roman" w:cs="Times New Roman"/>
                <w:kern w:val="1"/>
                <w:sz w:val="24"/>
                <w:szCs w:val="24"/>
                <w:lang w:eastAsia="ar-SA"/>
              </w:rPr>
              <w:lastRenderedPageBreak/>
              <w:t>Подпрограммы</w:t>
            </w:r>
          </w:p>
        </w:tc>
        <w:tc>
          <w:tcPr>
            <w:tcW w:w="6662" w:type="dxa"/>
            <w:shd w:val="clear" w:color="auto" w:fill="auto"/>
          </w:tcPr>
          <w:p w:rsidR="0021093A" w:rsidRPr="006F77BC" w:rsidRDefault="0021093A" w:rsidP="007B23FB">
            <w:pPr>
              <w:widowControl w:val="0"/>
              <w:suppressAutoHyphens/>
              <w:contextualSpacing/>
              <w:rPr>
                <w:rFonts w:ascii="Times New Roman" w:hAnsi="Times New Roman" w:cs="Times New Roman"/>
                <w:sz w:val="24"/>
                <w:szCs w:val="24"/>
                <w:lang w:eastAsia="ar-SA"/>
              </w:rPr>
            </w:pPr>
            <w:r w:rsidRPr="006F77BC">
              <w:rPr>
                <w:rFonts w:ascii="Times New Roman" w:hAnsi="Times New Roman" w:cs="Times New Roman"/>
                <w:sz w:val="24"/>
                <w:szCs w:val="24"/>
                <w:lang w:eastAsia="ar-SA"/>
              </w:rPr>
              <w:lastRenderedPageBreak/>
              <w:t xml:space="preserve">Контроль над ходом реализации Подпрограммы и целевым использованием средств бюджета осуществляет </w:t>
            </w:r>
            <w:r w:rsidRPr="006F77BC">
              <w:rPr>
                <w:rFonts w:ascii="Times New Roman" w:hAnsi="Times New Roman" w:cs="Times New Roman"/>
                <w:sz w:val="24"/>
                <w:szCs w:val="24"/>
                <w:lang w:eastAsia="ar-SA"/>
              </w:rPr>
              <w:lastRenderedPageBreak/>
              <w:t xml:space="preserve">администрация </w:t>
            </w:r>
            <w:r w:rsidR="007B23FB">
              <w:rPr>
                <w:rFonts w:ascii="Times New Roman" w:hAnsi="Times New Roman" w:cs="Times New Roman"/>
                <w:sz w:val="24"/>
                <w:szCs w:val="24"/>
                <w:lang w:eastAsia="ar-SA"/>
              </w:rPr>
              <w:t>Бодеевского</w:t>
            </w:r>
            <w:r>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 xml:space="preserve">сельского поселения </w:t>
            </w:r>
          </w:p>
        </w:tc>
      </w:tr>
    </w:tbl>
    <w:p w:rsidR="007B23FB" w:rsidRPr="006F77BC" w:rsidRDefault="007B23FB" w:rsidP="007B23FB">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b/>
          <w:sz w:val="24"/>
          <w:szCs w:val="24"/>
        </w:rPr>
      </w:pPr>
      <w:r w:rsidRPr="006F77BC">
        <w:rPr>
          <w:rFonts w:ascii="Times New Roman" w:hAnsi="Times New Roman" w:cs="Times New Roman"/>
          <w:b/>
          <w:sz w:val="24"/>
          <w:szCs w:val="24"/>
        </w:rPr>
        <w:t>Раздел 1 «Характеристика сферы реализации подпрограммы муниципальной программы»</w:t>
      </w:r>
    </w:p>
    <w:p w:rsidR="0021093A" w:rsidRPr="006F77BC" w:rsidRDefault="0021093A" w:rsidP="00D5764E">
      <w:pPr>
        <w:widowControl w:val="0"/>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Негативными факторами также являются социально-экологические проблемы: несанкционированные свалки,  запылённость воздушной среды из-за нарушения травяного покрова, недостаточное озеленение улиц и участков рядом с дворами. Комплекс вышеуказанных негативных факторов приводит к ухудшению санитарно-экологической обстановки и условий проживания граждан, а также внешнего и архитектурного облика населённых пунктов.</w:t>
      </w:r>
    </w:p>
    <w:p w:rsidR="0021093A" w:rsidRPr="006F77BC" w:rsidRDefault="0021093A" w:rsidP="00D5764E">
      <w:pPr>
        <w:suppressAutoHyphens/>
        <w:autoSpaceDE w:val="0"/>
        <w:autoSpaceDN w:val="0"/>
        <w:adjustRightIn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связи с этим, необходима поддержка администрацией сельского поселения инициатив граждан и их общественную деятельность по приведению в надлежащее состояние фасадов домов, заборов, палисадников, придомовых территорий, в посадке зелёных насаждений, разбивке клумб, уборке несанкционированных свалок.</w:t>
      </w:r>
    </w:p>
    <w:p w:rsidR="0021093A" w:rsidRPr="007B23FB" w:rsidRDefault="0021093A" w:rsidP="0021093A">
      <w:pPr>
        <w:widowControl w:val="0"/>
        <w:autoSpaceDE w:val="0"/>
        <w:autoSpaceDN w:val="0"/>
        <w:adjustRightInd w:val="0"/>
        <w:rPr>
          <w:rFonts w:ascii="Times New Roman" w:hAnsi="Times New Roman" w:cs="Times New Roman"/>
          <w:b/>
          <w:sz w:val="24"/>
          <w:szCs w:val="24"/>
        </w:rPr>
      </w:pPr>
      <w:r w:rsidRPr="006F77BC">
        <w:rPr>
          <w:rFonts w:ascii="Times New Roman" w:hAnsi="Times New Roman" w:cs="Times New Roman"/>
          <w:b/>
          <w:sz w:val="24"/>
          <w:szCs w:val="24"/>
        </w:rPr>
        <w:t>Раздел 2 «Цели, задачи подпрограммы муниципальной программы»</w:t>
      </w:r>
    </w:p>
    <w:p w:rsidR="0021093A" w:rsidRPr="006F77BC" w:rsidRDefault="0021093A" w:rsidP="00D5764E">
      <w:pPr>
        <w:widowControl w:val="0"/>
        <w:suppressAutoHyphens/>
        <w:autoSpaceDE w:val="0"/>
        <w:autoSpaceDN w:val="0"/>
        <w:adjustRightInd w:val="0"/>
        <w:contextualSpacing/>
        <w:rPr>
          <w:rFonts w:ascii="Times New Roman" w:hAnsi="Times New Roman" w:cs="Times New Roman"/>
          <w:sz w:val="24"/>
          <w:szCs w:val="24"/>
        </w:rPr>
      </w:pPr>
      <w:r w:rsidRPr="006F77BC">
        <w:rPr>
          <w:rFonts w:ascii="Times New Roman" w:hAnsi="Times New Roman" w:cs="Times New Roman"/>
          <w:sz w:val="24"/>
          <w:szCs w:val="24"/>
        </w:rPr>
        <w:t xml:space="preserve">        Совершенствование эстетического вида сельского поселения, создание гармоничной архитектурно-ландшафтной среды.</w:t>
      </w:r>
      <w:r w:rsidRPr="006F77BC">
        <w:rPr>
          <w:rFonts w:ascii="Times New Roman" w:hAnsi="Times New Roman" w:cs="Times New Roman"/>
          <w:sz w:val="24"/>
          <w:szCs w:val="24"/>
          <w:lang w:eastAsia="ar-SA"/>
        </w:rPr>
        <w:t xml:space="preserve"> Мероприятия Подпрограммы  нацелены на решение   проблем, на территории сельского поселения   по озеленению населённых пунктов.</w:t>
      </w:r>
    </w:p>
    <w:p w:rsidR="0021093A" w:rsidRPr="006F77BC" w:rsidRDefault="0021093A" w:rsidP="00D5764E">
      <w:pPr>
        <w:widowControl w:val="0"/>
        <w:suppressAutoHyphens/>
        <w:autoSpaceDE w:val="0"/>
        <w:autoSpaceDN w:val="0"/>
        <w:adjustRightInd w:val="0"/>
        <w:ind w:firstLine="540"/>
        <w:rPr>
          <w:rFonts w:ascii="Times New Roman" w:hAnsi="Times New Roman" w:cs="Times New Roman"/>
          <w:sz w:val="24"/>
          <w:szCs w:val="24"/>
          <w:lang w:eastAsia="ar-SA"/>
        </w:rPr>
      </w:pPr>
      <w:r w:rsidRPr="006F77BC">
        <w:rPr>
          <w:rFonts w:ascii="Times New Roman" w:hAnsi="Times New Roman" w:cs="Times New Roman"/>
          <w:sz w:val="24"/>
          <w:szCs w:val="24"/>
        </w:rPr>
        <w:t xml:space="preserve">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r w:rsidRPr="006F77BC">
        <w:rPr>
          <w:rFonts w:ascii="Times New Roman" w:hAnsi="Times New Roman" w:cs="Times New Roman"/>
          <w:sz w:val="24"/>
          <w:szCs w:val="24"/>
          <w:lang w:eastAsia="ar-SA"/>
        </w:rPr>
        <w:t xml:space="preserve"> Реализация мероприятий Подпрограммы за период 2015 - 20</w:t>
      </w:r>
      <w:r>
        <w:rPr>
          <w:rFonts w:ascii="Times New Roman" w:hAnsi="Times New Roman" w:cs="Times New Roman"/>
          <w:sz w:val="24"/>
          <w:szCs w:val="24"/>
          <w:lang w:eastAsia="ar-SA"/>
        </w:rPr>
        <w:t>20</w:t>
      </w:r>
      <w:r w:rsidRPr="006F77BC">
        <w:rPr>
          <w:rFonts w:ascii="Times New Roman" w:hAnsi="Times New Roman" w:cs="Times New Roman"/>
          <w:sz w:val="24"/>
          <w:szCs w:val="24"/>
          <w:lang w:eastAsia="ar-SA"/>
        </w:rPr>
        <w:t xml:space="preserve"> годов позволит обеспечить достижение следующих результатов: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Улучшение экологической обстановки в населённых пунктах за счёт валки сухостойных и аварийных деревьев и посадки новых деревьев и кустарников. </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срывом мероприятий и не достижением целевых показателей;</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неэффективным использованием ресурсов.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Способами ограничения административного риска являются:</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21093A" w:rsidRPr="007B23FB"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своевременная корр</w:t>
      </w:r>
      <w:r w:rsidR="007B23FB">
        <w:rPr>
          <w:rFonts w:ascii="Times New Roman" w:hAnsi="Times New Roman" w:cs="Times New Roman"/>
          <w:sz w:val="24"/>
          <w:szCs w:val="24"/>
          <w:lang w:eastAsia="ar-SA"/>
        </w:rPr>
        <w:t>ектировка мероприятий программы</w:t>
      </w:r>
    </w:p>
    <w:p w:rsidR="0021093A" w:rsidRPr="006F77BC" w:rsidRDefault="0021093A" w:rsidP="0021093A">
      <w:pPr>
        <w:spacing w:before="100" w:beforeAutospacing="1" w:after="100" w:afterAutospacing="1"/>
        <w:ind w:firstLine="567"/>
        <w:rPr>
          <w:rFonts w:ascii="Times New Roman" w:hAnsi="Times New Roman" w:cs="Times New Roman"/>
          <w:b/>
          <w:sz w:val="24"/>
          <w:szCs w:val="24"/>
        </w:rPr>
      </w:pPr>
      <w:r w:rsidRPr="006F77BC">
        <w:rPr>
          <w:rFonts w:ascii="Times New Roman" w:hAnsi="Times New Roman" w:cs="Times New Roman"/>
          <w:b/>
          <w:sz w:val="24"/>
          <w:szCs w:val="24"/>
        </w:rPr>
        <w:lastRenderedPageBreak/>
        <w:t>Раздел 3. Сроки выполнения программы</w:t>
      </w:r>
    </w:p>
    <w:p w:rsidR="0021093A" w:rsidRPr="006F77BC" w:rsidRDefault="0021093A" w:rsidP="0021093A">
      <w:pPr>
        <w:rPr>
          <w:rFonts w:ascii="Times New Roman" w:hAnsi="Times New Roman" w:cs="Times New Roman"/>
          <w:b/>
          <w:i/>
          <w:sz w:val="24"/>
          <w:szCs w:val="24"/>
        </w:rPr>
      </w:pPr>
      <w:r w:rsidRPr="006F77BC">
        <w:rPr>
          <w:rFonts w:ascii="Times New Roman" w:hAnsi="Times New Roman" w:cs="Times New Roman"/>
          <w:sz w:val="24"/>
          <w:szCs w:val="24"/>
        </w:rPr>
        <w:t>Реализация програм</w:t>
      </w:r>
      <w:r w:rsidR="0090748C">
        <w:rPr>
          <w:rFonts w:ascii="Times New Roman" w:hAnsi="Times New Roman" w:cs="Times New Roman"/>
          <w:sz w:val="24"/>
          <w:szCs w:val="24"/>
        </w:rPr>
        <w:t>мы осуществляется в период  2016</w:t>
      </w:r>
      <w:r w:rsidRPr="006F77BC">
        <w:rPr>
          <w:rFonts w:ascii="Times New Roman" w:hAnsi="Times New Roman" w:cs="Times New Roman"/>
          <w:sz w:val="24"/>
          <w:szCs w:val="24"/>
        </w:rPr>
        <w:t>-20</w:t>
      </w:r>
      <w:r>
        <w:rPr>
          <w:rFonts w:ascii="Times New Roman" w:hAnsi="Times New Roman" w:cs="Times New Roman"/>
          <w:sz w:val="24"/>
          <w:szCs w:val="24"/>
        </w:rPr>
        <w:t xml:space="preserve">20 </w:t>
      </w:r>
      <w:r w:rsidRPr="006F77BC">
        <w:rPr>
          <w:rFonts w:ascii="Times New Roman" w:hAnsi="Times New Roman" w:cs="Times New Roman"/>
          <w:sz w:val="24"/>
          <w:szCs w:val="24"/>
        </w:rPr>
        <w:t>годы.</w:t>
      </w:r>
    </w:p>
    <w:p w:rsidR="0021093A" w:rsidRDefault="0021093A" w:rsidP="0021093A">
      <w:pPr>
        <w:widowControl w:val="0"/>
        <w:suppressAutoHyphens/>
        <w:spacing w:line="100" w:lineRule="atLeast"/>
        <w:rPr>
          <w:rFonts w:ascii="Times New Roman" w:hAnsi="Times New Roman" w:cs="Times New Roman"/>
          <w:b/>
          <w:i/>
          <w:sz w:val="24"/>
          <w:szCs w:val="24"/>
        </w:rPr>
      </w:pPr>
      <w:r w:rsidRPr="006F77BC">
        <w:rPr>
          <w:rFonts w:ascii="Times New Roman" w:hAnsi="Times New Roman" w:cs="Times New Roman"/>
          <w:b/>
          <w:sz w:val="24"/>
          <w:szCs w:val="24"/>
        </w:rPr>
        <w:t>Раздел 4. Финансовое обеспечение программных мероприятий</w:t>
      </w:r>
      <w:r w:rsidRPr="006F77BC">
        <w:rPr>
          <w:rFonts w:ascii="Times New Roman" w:hAnsi="Times New Roman" w:cs="Times New Roman"/>
          <w:b/>
          <w:i/>
          <w:sz w:val="24"/>
          <w:szCs w:val="24"/>
        </w:rPr>
        <w:t>.</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Финансирование мероприятий Подпрограммы осуществляется за счёт средств местного бюджета. Главными распорядителями средств сельского бюджета является Администрация </w:t>
      </w:r>
      <w:r>
        <w:rPr>
          <w:rFonts w:ascii="Times New Roman" w:hAnsi="Times New Roman" w:cs="Times New Roman"/>
          <w:sz w:val="24"/>
          <w:szCs w:val="24"/>
          <w:lang w:eastAsia="ar-SA"/>
        </w:rPr>
        <w:t xml:space="preserve">Петропавловского </w:t>
      </w:r>
      <w:r w:rsidRPr="006F77BC">
        <w:rPr>
          <w:rFonts w:ascii="Times New Roman" w:hAnsi="Times New Roman" w:cs="Times New Roman"/>
          <w:sz w:val="24"/>
          <w:szCs w:val="24"/>
          <w:lang w:eastAsia="ar-SA"/>
        </w:rPr>
        <w:t xml:space="preserve">сельского поселения. Объем расходов средств местного  бюджетов на реализацию мероприятий подпрограммы составляет  </w:t>
      </w:r>
      <w:r w:rsidR="0090748C">
        <w:rPr>
          <w:rFonts w:ascii="Times New Roman" w:hAnsi="Times New Roman" w:cs="Times New Roman"/>
          <w:sz w:val="24"/>
          <w:szCs w:val="24"/>
          <w:lang w:eastAsia="ar-SA"/>
        </w:rPr>
        <w:t>110,0</w:t>
      </w:r>
      <w:r w:rsidRPr="006F77BC">
        <w:rPr>
          <w:rFonts w:ascii="Times New Roman" w:hAnsi="Times New Roman" w:cs="Times New Roman"/>
          <w:sz w:val="24"/>
          <w:szCs w:val="24"/>
          <w:lang w:eastAsia="ar-SA"/>
        </w:rPr>
        <w:t xml:space="preserve"> </w:t>
      </w:r>
      <w:r w:rsidRPr="006F77BC">
        <w:rPr>
          <w:rFonts w:ascii="Times New Roman" w:hAnsi="Times New Roman" w:cs="Times New Roman"/>
          <w:color w:val="000000"/>
          <w:sz w:val="24"/>
          <w:szCs w:val="24"/>
          <w:lang w:eastAsia="ar-SA"/>
        </w:rPr>
        <w:t xml:space="preserve"> </w:t>
      </w:r>
      <w:r w:rsidRPr="006F77BC">
        <w:rPr>
          <w:rFonts w:ascii="Times New Roman" w:hAnsi="Times New Roman" w:cs="Times New Roman"/>
          <w:sz w:val="24"/>
          <w:szCs w:val="24"/>
          <w:lang w:eastAsia="ar-SA"/>
        </w:rPr>
        <w:t>тыс. рублей</w:t>
      </w:r>
      <w:r>
        <w:rPr>
          <w:rFonts w:ascii="Times New Roman" w:hAnsi="Times New Roman" w:cs="Times New Roman"/>
          <w:sz w:val="24"/>
          <w:szCs w:val="24"/>
          <w:lang w:eastAsia="ar-SA"/>
        </w:rPr>
        <w:t>,</w:t>
      </w:r>
      <w:r w:rsidRPr="00EA6CA6">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в том числе  по годам:</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7B23FB">
        <w:rPr>
          <w:rFonts w:ascii="Times New Roman" w:hAnsi="Times New Roman" w:cs="Times New Roman"/>
          <w:sz w:val="24"/>
          <w:szCs w:val="24"/>
          <w:lang w:eastAsia="ar-SA"/>
        </w:rPr>
        <w:t>3</w:t>
      </w:r>
      <w:r w:rsidRPr="006F77BC">
        <w:rPr>
          <w:rFonts w:ascii="Times New Roman" w:hAnsi="Times New Roman" w:cs="Times New Roman"/>
          <w:sz w:val="24"/>
          <w:szCs w:val="24"/>
          <w:lang w:eastAsia="ar-SA"/>
        </w:rPr>
        <w:t>0,0 тыс. рублей,</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7B23FB">
        <w:rPr>
          <w:rFonts w:ascii="Times New Roman" w:hAnsi="Times New Roman" w:cs="Times New Roman"/>
          <w:sz w:val="24"/>
          <w:szCs w:val="24"/>
          <w:lang w:eastAsia="ar-SA"/>
        </w:rPr>
        <w:t>2</w:t>
      </w:r>
      <w:r w:rsidRPr="006F77BC">
        <w:rPr>
          <w:rFonts w:ascii="Times New Roman" w:hAnsi="Times New Roman" w:cs="Times New Roman"/>
          <w:sz w:val="24"/>
          <w:szCs w:val="24"/>
          <w:lang w:eastAsia="ar-SA"/>
        </w:rPr>
        <w:t>0,0 тыс. рублей</w:t>
      </w:r>
    </w:p>
    <w:p w:rsidR="0021093A" w:rsidRPr="006F77BC" w:rsidRDefault="007B23FB" w:rsidP="0021093A">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в 2018 году всего  2</w:t>
      </w:r>
      <w:r w:rsidR="0021093A" w:rsidRPr="006F77BC">
        <w:rPr>
          <w:rFonts w:ascii="Times New Roman" w:hAnsi="Times New Roman" w:cs="Times New Roman"/>
          <w:sz w:val="24"/>
          <w:szCs w:val="24"/>
          <w:lang w:eastAsia="ar-SA"/>
        </w:rPr>
        <w:t>0,0 тыс. рублей</w:t>
      </w:r>
    </w:p>
    <w:p w:rsidR="0021093A" w:rsidRDefault="0021093A" w:rsidP="0021093A">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7B23FB">
        <w:rPr>
          <w:rFonts w:ascii="Times New Roman" w:hAnsi="Times New Roman" w:cs="Times New Roman"/>
          <w:sz w:val="24"/>
          <w:szCs w:val="24"/>
          <w:lang w:eastAsia="ar-SA"/>
        </w:rPr>
        <w:t>2</w:t>
      </w:r>
      <w:r w:rsidRPr="006F77BC">
        <w:rPr>
          <w:rFonts w:ascii="Times New Roman" w:hAnsi="Times New Roman" w:cs="Times New Roman"/>
          <w:sz w:val="24"/>
          <w:szCs w:val="24"/>
          <w:lang w:eastAsia="ar-SA"/>
        </w:rPr>
        <w:t>0,0 тыс. рублей</w:t>
      </w:r>
    </w:p>
    <w:p w:rsidR="0021093A" w:rsidRPr="007B23FB" w:rsidRDefault="0021093A" w:rsidP="0021093A">
      <w:pPr>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7B23FB">
        <w:rPr>
          <w:rFonts w:ascii="Times New Roman" w:hAnsi="Times New Roman" w:cs="Times New Roman"/>
          <w:sz w:val="24"/>
          <w:szCs w:val="24"/>
          <w:lang w:eastAsia="ar-SA"/>
        </w:rPr>
        <w:t>20 году всего  2</w:t>
      </w:r>
      <w:r w:rsidRPr="006F77BC">
        <w:rPr>
          <w:rFonts w:ascii="Times New Roman" w:hAnsi="Times New Roman" w:cs="Times New Roman"/>
          <w:sz w:val="24"/>
          <w:szCs w:val="24"/>
          <w:lang w:eastAsia="ar-SA"/>
        </w:rPr>
        <w:t>0,0 тыс. рублей</w:t>
      </w:r>
    </w:p>
    <w:p w:rsidR="0021093A" w:rsidRDefault="0021093A" w:rsidP="0021093A">
      <w:pPr>
        <w:rPr>
          <w:rFonts w:ascii="Times New Roman" w:hAnsi="Times New Roman" w:cs="Times New Roman"/>
          <w:b/>
          <w:sz w:val="24"/>
          <w:szCs w:val="24"/>
        </w:rPr>
      </w:pPr>
      <w:r w:rsidRPr="006F77BC">
        <w:rPr>
          <w:rFonts w:ascii="Times New Roman" w:hAnsi="Times New Roman" w:cs="Times New Roman"/>
          <w:b/>
          <w:sz w:val="24"/>
          <w:szCs w:val="24"/>
          <w:lang w:eastAsia="ar-SA"/>
        </w:rPr>
        <w:t>Раздел 5.</w:t>
      </w:r>
      <w:r w:rsidRPr="006F77BC">
        <w:rPr>
          <w:rFonts w:ascii="Times New Roman" w:hAnsi="Times New Roman" w:cs="Times New Roman"/>
          <w:sz w:val="24"/>
          <w:szCs w:val="24"/>
          <w:lang w:eastAsia="ar-SA"/>
        </w:rPr>
        <w:t xml:space="preserve"> </w:t>
      </w:r>
      <w:r w:rsidRPr="006F77BC">
        <w:rPr>
          <w:rFonts w:ascii="Times New Roman" w:hAnsi="Times New Roman" w:cs="Times New Roman"/>
          <w:b/>
          <w:sz w:val="24"/>
          <w:szCs w:val="24"/>
        </w:rPr>
        <w:t>Система подпрограммных мероприятий.</w:t>
      </w: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7B23FB" w:rsidRDefault="007B23FB" w:rsidP="0021093A">
      <w:pPr>
        <w:rPr>
          <w:rFonts w:ascii="Times New Roman" w:hAnsi="Times New Roman" w:cs="Times New Roman"/>
          <w:b/>
          <w:sz w:val="24"/>
          <w:szCs w:val="24"/>
        </w:rPr>
      </w:pPr>
    </w:p>
    <w:p w:rsidR="00CB73F9" w:rsidRDefault="00CB73F9" w:rsidP="0021093A">
      <w:pPr>
        <w:rPr>
          <w:rFonts w:ascii="Times New Roman" w:hAnsi="Times New Roman" w:cs="Times New Roman"/>
          <w:b/>
          <w:sz w:val="24"/>
          <w:szCs w:val="24"/>
        </w:rPr>
      </w:pPr>
    </w:p>
    <w:p w:rsidR="0090748C" w:rsidRDefault="0090748C"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Default="006B1F1A" w:rsidP="0021093A">
      <w:pPr>
        <w:rPr>
          <w:rFonts w:ascii="Times New Roman" w:hAnsi="Times New Roman" w:cs="Times New Roman"/>
          <w:b/>
          <w:sz w:val="24"/>
          <w:szCs w:val="24"/>
        </w:rPr>
      </w:pPr>
    </w:p>
    <w:p w:rsidR="006B1F1A" w:rsidRPr="007B23FB" w:rsidRDefault="006B1F1A" w:rsidP="0021093A">
      <w:pPr>
        <w:rPr>
          <w:rFonts w:ascii="Times New Roman" w:hAnsi="Times New Roman" w:cs="Times New Roman"/>
          <w:b/>
          <w:sz w:val="24"/>
          <w:szCs w:val="24"/>
        </w:rPr>
      </w:pPr>
    </w:p>
    <w:p w:rsidR="0021093A" w:rsidRPr="006F77BC" w:rsidRDefault="0021093A" w:rsidP="0021093A">
      <w:pPr>
        <w:jc w:val="center"/>
        <w:rPr>
          <w:rFonts w:ascii="Times New Roman" w:hAnsi="Times New Roman" w:cs="Times New Roman"/>
          <w:sz w:val="24"/>
          <w:szCs w:val="24"/>
        </w:rPr>
      </w:pPr>
      <w:r w:rsidRPr="006F77BC">
        <w:rPr>
          <w:rFonts w:ascii="Times New Roman" w:hAnsi="Times New Roman" w:cs="Times New Roman"/>
          <w:sz w:val="24"/>
          <w:szCs w:val="24"/>
        </w:rPr>
        <w:t>ПЕРЕЧЕНЬ</w:t>
      </w:r>
    </w:p>
    <w:p w:rsidR="0021093A" w:rsidRPr="006F77BC" w:rsidRDefault="0021093A" w:rsidP="00CB73F9">
      <w:pPr>
        <w:jc w:val="center"/>
        <w:rPr>
          <w:rFonts w:ascii="Times New Roman" w:hAnsi="Times New Roman" w:cs="Times New Roman"/>
          <w:sz w:val="24"/>
          <w:szCs w:val="24"/>
        </w:rPr>
      </w:pPr>
      <w:r w:rsidRPr="006F77BC">
        <w:rPr>
          <w:rFonts w:ascii="Times New Roman" w:hAnsi="Times New Roman" w:cs="Times New Roman"/>
          <w:sz w:val="24"/>
          <w:szCs w:val="24"/>
        </w:rPr>
        <w:t xml:space="preserve">МЕРОПРИЯТИЙ ПО РЕАЛИЗАЦИИ </w:t>
      </w:r>
      <w:r>
        <w:rPr>
          <w:rFonts w:ascii="Times New Roman" w:hAnsi="Times New Roman" w:cs="Times New Roman"/>
          <w:sz w:val="24"/>
          <w:szCs w:val="24"/>
        </w:rPr>
        <w:t>ПОД</w:t>
      </w:r>
      <w:r w:rsidRPr="006F77BC">
        <w:rPr>
          <w:rFonts w:ascii="Times New Roman" w:hAnsi="Times New Roman" w:cs="Times New Roman"/>
          <w:sz w:val="24"/>
          <w:szCs w:val="24"/>
        </w:rPr>
        <w:t>ПРОГРАММЫ</w:t>
      </w:r>
    </w:p>
    <w:tbl>
      <w:tblPr>
        <w:tblW w:w="10855" w:type="dxa"/>
        <w:tblInd w:w="-720" w:type="dxa"/>
        <w:tblLayout w:type="fixed"/>
        <w:tblCellMar>
          <w:left w:w="70" w:type="dxa"/>
          <w:right w:w="70" w:type="dxa"/>
        </w:tblCellMar>
        <w:tblLook w:val="04A0"/>
      </w:tblPr>
      <w:tblGrid>
        <w:gridCol w:w="506"/>
        <w:gridCol w:w="1844"/>
        <w:gridCol w:w="1842"/>
        <w:gridCol w:w="1134"/>
        <w:gridCol w:w="1276"/>
        <w:gridCol w:w="850"/>
        <w:gridCol w:w="851"/>
        <w:gridCol w:w="851"/>
        <w:gridCol w:w="851"/>
        <w:gridCol w:w="850"/>
      </w:tblGrid>
      <w:tr w:rsidR="0090748C" w:rsidRPr="006F77BC" w:rsidTr="0090748C">
        <w:trPr>
          <w:cantSplit/>
          <w:trHeight w:val="720"/>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N    </w:t>
            </w:r>
            <w:r w:rsidRPr="006F77BC">
              <w:rPr>
                <w:rFonts w:ascii="Times New Roman" w:hAnsi="Times New Roman" w:cs="Times New Roman"/>
                <w:sz w:val="24"/>
                <w:szCs w:val="24"/>
              </w:rPr>
              <w:br/>
              <w:t xml:space="preserve">п/п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Раздел                     </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Исполнители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Срок         </w:t>
            </w:r>
            <w:r w:rsidRPr="006F77BC">
              <w:rPr>
                <w:rFonts w:ascii="Times New Roman" w:hAnsi="Times New Roman" w:cs="Times New Roman"/>
                <w:sz w:val="24"/>
                <w:szCs w:val="24"/>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Источник                </w:t>
            </w:r>
            <w:r w:rsidRPr="006F77BC">
              <w:rPr>
                <w:rFonts w:ascii="Times New Roman" w:hAnsi="Times New Roman" w:cs="Times New Roman"/>
                <w:sz w:val="24"/>
                <w:szCs w:val="24"/>
              </w:rPr>
              <w:br/>
              <w:t xml:space="preserve">финансирования.       </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2016г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2017г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2018г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2019г</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20г</w:t>
            </w:r>
          </w:p>
        </w:tc>
      </w:tr>
      <w:tr w:rsidR="0090748C" w:rsidRPr="006F77BC" w:rsidTr="0090748C">
        <w:trPr>
          <w:cantSplit/>
          <w:trHeight w:val="444"/>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5" w:type="dxa"/>
            <w:gridSpan w:val="8"/>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Озеленение</w:t>
            </w:r>
          </w:p>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побелка и валка деревьев по населённым пунктам расположенным на территории сельского поселения</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Default="0090748C" w:rsidP="007B23FB"/>
        </w:tc>
        <w:tc>
          <w:tcPr>
            <w:tcW w:w="850" w:type="dxa"/>
            <w:tcBorders>
              <w:top w:val="single" w:sz="6" w:space="0" w:color="auto"/>
              <w:left w:val="single" w:sz="6" w:space="0" w:color="auto"/>
              <w:bottom w:val="single" w:sz="6" w:space="0" w:color="auto"/>
              <w:right w:val="single" w:sz="6" w:space="0" w:color="auto"/>
            </w:tcBorders>
          </w:tcPr>
          <w:p w:rsidR="0090748C" w:rsidRDefault="0090748C" w:rsidP="007B23FB"/>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2.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(окос, приобретение цветочной рассады и т.д.)</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30,0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2</w:t>
            </w: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20</w:t>
            </w:r>
            <w:r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90748C" w:rsidP="007B23FB">
            <w:r>
              <w:rPr>
                <w:rFonts w:ascii="Times New Roman" w:hAnsi="Times New Roman" w:cs="Times New Roman"/>
                <w:sz w:val="24"/>
                <w:szCs w:val="24"/>
              </w:rPr>
              <w:t>2</w:t>
            </w:r>
            <w:r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90748C" w:rsidP="007B23FB">
            <w:r>
              <w:rPr>
                <w:rFonts w:ascii="Times New Roman" w:hAnsi="Times New Roman" w:cs="Times New Roman"/>
                <w:sz w:val="24"/>
                <w:szCs w:val="24"/>
              </w:rPr>
              <w:t>2</w:t>
            </w:r>
            <w:r w:rsidRPr="006A4B8B">
              <w:rPr>
                <w:rFonts w:ascii="Times New Roman" w:hAnsi="Times New Roman" w:cs="Times New Roman"/>
                <w:sz w:val="24"/>
                <w:szCs w:val="24"/>
              </w:rPr>
              <w:t>0,0</w:t>
            </w:r>
          </w:p>
        </w:tc>
      </w:tr>
      <w:tr w:rsidR="0090748C" w:rsidRPr="006F77BC" w:rsidTr="0090748C">
        <w:trPr>
          <w:cantSplit/>
          <w:trHeight w:val="452"/>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Итого</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50,1</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30,0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20</w:t>
            </w:r>
            <w:r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90748C" w:rsidP="007B23FB">
            <w:r>
              <w:rPr>
                <w:rFonts w:ascii="Times New Roman" w:hAnsi="Times New Roman" w:cs="Times New Roman"/>
                <w:sz w:val="24"/>
                <w:szCs w:val="24"/>
              </w:rPr>
              <w:t>2</w:t>
            </w:r>
            <w:r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90748C" w:rsidP="007B23FB">
            <w:r>
              <w:rPr>
                <w:rFonts w:ascii="Times New Roman" w:hAnsi="Times New Roman" w:cs="Times New Roman"/>
                <w:sz w:val="24"/>
                <w:szCs w:val="24"/>
              </w:rPr>
              <w:t>2</w:t>
            </w:r>
            <w:r w:rsidRPr="006A4B8B">
              <w:rPr>
                <w:rFonts w:ascii="Times New Roman" w:hAnsi="Times New Roman" w:cs="Times New Roman"/>
                <w:sz w:val="24"/>
                <w:szCs w:val="24"/>
              </w:rPr>
              <w:t>0,0</w:t>
            </w:r>
          </w:p>
        </w:tc>
      </w:tr>
    </w:tbl>
    <w:p w:rsidR="0090748C" w:rsidRPr="006F77BC" w:rsidRDefault="0090748C" w:rsidP="0021093A">
      <w:pPr>
        <w:rPr>
          <w:rFonts w:ascii="Times New Roman" w:hAnsi="Times New Roman" w:cs="Times New Roman"/>
          <w:sz w:val="24"/>
          <w:szCs w:val="24"/>
          <w:lang w:eastAsia="ar-SA"/>
        </w:rPr>
      </w:pPr>
    </w:p>
    <w:p w:rsidR="0021093A" w:rsidRPr="006F77BC" w:rsidRDefault="0021093A" w:rsidP="0021093A">
      <w:pPr>
        <w:pStyle w:val="a4"/>
        <w:ind w:left="317"/>
        <w:jc w:val="center"/>
        <w:outlineLvl w:val="1"/>
        <w:rPr>
          <w:rFonts w:ascii="Times New Roman" w:hAnsi="Times New Roman" w:cs="Times New Roman"/>
          <w:b/>
          <w:sz w:val="24"/>
          <w:szCs w:val="24"/>
        </w:rPr>
      </w:pPr>
      <w:r w:rsidRPr="006F77BC">
        <w:rPr>
          <w:rFonts w:ascii="Times New Roman" w:hAnsi="Times New Roman" w:cs="Times New Roman"/>
          <w:b/>
          <w:sz w:val="24"/>
          <w:szCs w:val="24"/>
          <w:lang w:eastAsia="ar-SA"/>
        </w:rPr>
        <w:t xml:space="preserve">Раздел 6. </w:t>
      </w:r>
      <w:r w:rsidRPr="006F77BC">
        <w:rPr>
          <w:rFonts w:ascii="Times New Roman" w:hAnsi="Times New Roman" w:cs="Times New Roman"/>
          <w:b/>
          <w:sz w:val="24"/>
          <w:szCs w:val="24"/>
        </w:rPr>
        <w:t>Показатели (индикаторы), основные ожидаемые  конечные результаты подпрограммы</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Целевыми индикаторами, позволяющими измерить достижение цели Подпрограммы, являются:</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tbl>
      <w:tblPr>
        <w:tblW w:w="9923" w:type="dxa"/>
        <w:tblCellSpacing w:w="5" w:type="nil"/>
        <w:tblInd w:w="75" w:type="dxa"/>
        <w:tblLayout w:type="fixed"/>
        <w:tblCellMar>
          <w:left w:w="75" w:type="dxa"/>
          <w:right w:w="75" w:type="dxa"/>
        </w:tblCellMar>
        <w:tblLook w:val="0000"/>
      </w:tblPr>
      <w:tblGrid>
        <w:gridCol w:w="647"/>
        <w:gridCol w:w="61"/>
        <w:gridCol w:w="3544"/>
        <w:gridCol w:w="864"/>
        <w:gridCol w:w="413"/>
        <w:gridCol w:w="566"/>
        <w:gridCol w:w="142"/>
        <w:gridCol w:w="567"/>
        <w:gridCol w:w="284"/>
        <w:gridCol w:w="709"/>
        <w:gridCol w:w="141"/>
        <w:gridCol w:w="993"/>
        <w:gridCol w:w="142"/>
        <w:gridCol w:w="850"/>
      </w:tblGrid>
      <w:tr w:rsidR="0090748C" w:rsidRPr="006F77BC" w:rsidTr="0090748C">
        <w:trPr>
          <w:gridAfter w:val="9"/>
          <w:wAfter w:w="4394" w:type="dxa"/>
          <w:trHeight w:val="517"/>
          <w:tblHeade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w:t>
            </w:r>
            <w:r w:rsidRPr="006F77BC">
              <w:rPr>
                <w:rFonts w:ascii="Times New Roman" w:hAnsi="Times New Roman" w:cs="Times New Roman"/>
                <w:sz w:val="24"/>
                <w:szCs w:val="24"/>
              </w:rPr>
              <w:br/>
              <w:t>п/п</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 xml:space="preserve">Показатель (индикатор)   </w:t>
            </w:r>
            <w:r w:rsidRPr="006F77BC">
              <w:rPr>
                <w:rFonts w:ascii="Times New Roman" w:hAnsi="Times New Roman" w:cs="Times New Roman"/>
                <w:sz w:val="24"/>
                <w:szCs w:val="24"/>
              </w:rPr>
              <w:br/>
              <w:t>(наименование)</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ед.</w:t>
            </w:r>
            <w:r w:rsidRPr="006F77BC">
              <w:rPr>
                <w:rFonts w:ascii="Times New Roman" w:hAnsi="Times New Roman" w:cs="Times New Roman"/>
                <w:sz w:val="24"/>
                <w:szCs w:val="24"/>
              </w:rPr>
              <w:br/>
              <w:t>изм.</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r>
      <w:tr w:rsidR="0090748C" w:rsidRPr="006F77BC" w:rsidTr="0090748C">
        <w:trPr>
          <w:trHeight w:val="622"/>
          <w:tblCellSpacing w:w="5" w:type="nil"/>
        </w:trPr>
        <w:tc>
          <w:tcPr>
            <w:tcW w:w="647" w:type="dxa"/>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3605"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7"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2016</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2019</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2020</w:t>
            </w:r>
          </w:p>
        </w:tc>
      </w:tr>
      <w:tr w:rsidR="0090748C" w:rsidRPr="006F77BC" w:rsidTr="0090748C">
        <w:trPr>
          <w:tblCellSpacing w:w="5" w:type="nil"/>
        </w:trPr>
        <w:tc>
          <w:tcPr>
            <w:tcW w:w="647"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F77B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8</w:t>
            </w:r>
          </w:p>
        </w:tc>
      </w:tr>
      <w:tr w:rsidR="0090748C" w:rsidRPr="006F77BC" w:rsidTr="0090748C">
        <w:trPr>
          <w:tblCellSpacing w:w="5" w:type="nil"/>
        </w:trPr>
        <w:tc>
          <w:tcPr>
            <w:tcW w:w="9923" w:type="dxa"/>
            <w:gridSpan w:val="14"/>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Муниципальная программа «Благоустройство населённых пунктов в сельском поселении Лаговское Подольского муниципального района Московской области на 2015-2019 годы»</w:t>
            </w: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2.1.</w:t>
            </w: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и валка деревьев по населённым пунктам расположенным на территории сельского поселения</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шт.</w:t>
            </w: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2,2</w:t>
            </w:r>
          </w:p>
        </w:tc>
        <w:tc>
          <w:tcPr>
            <w:tcW w:w="354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в том числе:</w:t>
            </w:r>
          </w:p>
        </w:tc>
        <w:tc>
          <w:tcPr>
            <w:tcW w:w="86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1000м</w:t>
            </w:r>
            <w:r w:rsidRPr="006F77BC">
              <w:rPr>
                <w:rFonts w:ascii="Times New Roman" w:hAnsi="Times New Roman" w:cs="Times New Roman"/>
                <w:sz w:val="24"/>
                <w:szCs w:val="24"/>
                <w:vertAlign w:val="superscript"/>
              </w:rPr>
              <w:t>2</w:t>
            </w:r>
          </w:p>
        </w:tc>
        <w:tc>
          <w:tcPr>
            <w:tcW w:w="97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Окос травы общественных мест и борщевика</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bl>
    <w:p w:rsidR="0021093A" w:rsidRPr="006F77BC" w:rsidRDefault="0021093A" w:rsidP="006653B9">
      <w:pPr>
        <w:widowControl w:val="0"/>
        <w:suppressAutoHyphens/>
        <w:autoSpaceDE w:val="0"/>
        <w:autoSpaceDN w:val="0"/>
        <w:adjustRightInd w:val="0"/>
        <w:outlineLvl w:val="2"/>
        <w:rPr>
          <w:rFonts w:ascii="Times New Roman" w:hAnsi="Times New Roman" w:cs="Times New Roman"/>
          <w:sz w:val="24"/>
          <w:szCs w:val="24"/>
          <w:lang w:eastAsia="ar-SA"/>
        </w:rPr>
      </w:pPr>
    </w:p>
    <w:p w:rsidR="0021093A" w:rsidRPr="006F77BC" w:rsidRDefault="0021093A" w:rsidP="006653B9">
      <w:pPr>
        <w:widowControl w:val="0"/>
        <w:suppressAutoHyphens/>
        <w:autoSpaceDE w:val="0"/>
        <w:autoSpaceDN w:val="0"/>
        <w:adjustRightInd w:val="0"/>
        <w:jc w:val="center"/>
        <w:outlineLvl w:val="2"/>
        <w:rPr>
          <w:rFonts w:ascii="Times New Roman" w:hAnsi="Times New Roman" w:cs="Times New Roman"/>
          <w:sz w:val="24"/>
          <w:szCs w:val="24"/>
          <w:lang w:eastAsia="ar-SA"/>
        </w:rPr>
      </w:pPr>
      <w:r w:rsidRPr="006F77BC">
        <w:rPr>
          <w:rFonts w:ascii="Times New Roman" w:hAnsi="Times New Roman" w:cs="Times New Roman"/>
          <w:sz w:val="24"/>
          <w:szCs w:val="24"/>
          <w:lang w:eastAsia="ar-SA"/>
        </w:rPr>
        <w:t>Организация управления Подпрограммой и контроль над ходом её выполнения</w:t>
      </w:r>
    </w:p>
    <w:p w:rsidR="0021093A" w:rsidRPr="006F77BC" w:rsidRDefault="0021093A" w:rsidP="0021093A">
      <w:pPr>
        <w:pStyle w:val="a7"/>
        <w:jc w:val="both"/>
        <w:rPr>
          <w:rFonts w:ascii="Times New Roman" w:hAnsi="Times New Roman"/>
          <w:sz w:val="24"/>
          <w:szCs w:val="24"/>
        </w:rPr>
      </w:pPr>
      <w:r w:rsidRPr="006F77BC">
        <w:rPr>
          <w:rFonts w:ascii="Times New Roman" w:hAnsi="Times New Roman"/>
          <w:sz w:val="24"/>
          <w:szCs w:val="24"/>
          <w:lang w:eastAsia="ar-SA"/>
        </w:rPr>
        <w:t>Управление реализацией Подпрограммы осуществляет Администрация</w:t>
      </w:r>
      <w:r w:rsidR="006653B9">
        <w:rPr>
          <w:rFonts w:ascii="Times New Roman" w:hAnsi="Times New Roman"/>
          <w:sz w:val="24"/>
          <w:szCs w:val="24"/>
          <w:lang w:eastAsia="ar-SA"/>
        </w:rPr>
        <w:t xml:space="preserve"> Бодеевского</w:t>
      </w:r>
      <w:r w:rsidRPr="006F77BC">
        <w:rPr>
          <w:rFonts w:ascii="Times New Roman" w:hAnsi="Times New Roman"/>
          <w:sz w:val="24"/>
          <w:szCs w:val="24"/>
          <w:lang w:eastAsia="ar-SA"/>
        </w:rPr>
        <w:t xml:space="preserve"> сельского поселения. </w:t>
      </w:r>
      <w:r w:rsidRPr="006F77BC">
        <w:rPr>
          <w:rFonts w:ascii="Times New Roman" w:hAnsi="Times New Roman"/>
          <w:sz w:val="24"/>
          <w:szCs w:val="24"/>
        </w:rPr>
        <w:t>Ответственный исполнитель муниципальной программы, несёт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её выполнение финансовых средств, определяет формы и методы управления реализацией муниципальной программы.</w:t>
      </w:r>
    </w:p>
    <w:p w:rsidR="0021093A" w:rsidRPr="006F77BC" w:rsidRDefault="0021093A" w:rsidP="0021093A">
      <w:pPr>
        <w:pStyle w:val="a7"/>
        <w:ind w:firstLine="708"/>
        <w:jc w:val="both"/>
        <w:rPr>
          <w:rFonts w:ascii="Times New Roman" w:hAnsi="Times New Roman"/>
          <w:sz w:val="24"/>
          <w:szCs w:val="24"/>
        </w:rPr>
      </w:pPr>
      <w:r w:rsidRPr="006F77BC">
        <w:rPr>
          <w:rFonts w:ascii="Times New Roman" w:hAnsi="Times New Roman"/>
          <w:sz w:val="24"/>
          <w:szCs w:val="24"/>
        </w:rPr>
        <w:t>Участники муниципальной программы, несут персональную ответственность за реализацию основных мероприятий подпрограммы, мероприятия муниципальной программы и использование выделяемых на их выполнение финансовых средств.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 xml:space="preserve">            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21093A" w:rsidRDefault="0021093A" w:rsidP="00A92650">
      <w:pPr>
        <w:spacing w:after="0" w:line="240" w:lineRule="auto"/>
        <w:jc w:val="right"/>
      </w:pPr>
    </w:p>
    <w:p w:rsidR="0021093A" w:rsidRDefault="0021093A" w:rsidP="00A92650">
      <w:pPr>
        <w:spacing w:after="0" w:line="240" w:lineRule="auto"/>
        <w:jc w:val="right"/>
      </w:pPr>
    </w:p>
    <w:p w:rsidR="0021093A" w:rsidRDefault="0021093A" w:rsidP="00A92650">
      <w:pPr>
        <w:spacing w:after="0" w:line="240" w:lineRule="auto"/>
        <w:jc w:val="right"/>
      </w:pPr>
    </w:p>
    <w:p w:rsidR="0021093A" w:rsidRDefault="0021093A" w:rsidP="00A92650">
      <w:pPr>
        <w:spacing w:after="0" w:line="240" w:lineRule="auto"/>
        <w:jc w:val="right"/>
      </w:pPr>
    </w:p>
    <w:p w:rsidR="0021093A" w:rsidRDefault="0021093A" w:rsidP="00A92650">
      <w:pPr>
        <w:spacing w:after="0" w:line="240" w:lineRule="auto"/>
        <w:jc w:val="right"/>
      </w:pPr>
    </w:p>
    <w:p w:rsidR="006653B9" w:rsidRDefault="006653B9" w:rsidP="00A92650">
      <w:pPr>
        <w:spacing w:after="0" w:line="240" w:lineRule="auto"/>
        <w:jc w:val="right"/>
      </w:pPr>
    </w:p>
    <w:p w:rsidR="006653B9" w:rsidRDefault="006653B9" w:rsidP="00F64C54">
      <w:pPr>
        <w:spacing w:after="0" w:line="240" w:lineRule="auto"/>
      </w:pPr>
    </w:p>
    <w:p w:rsidR="009D07DC" w:rsidRDefault="009D07DC" w:rsidP="00F64C54">
      <w:pPr>
        <w:spacing w:after="0" w:line="240" w:lineRule="auto"/>
      </w:pPr>
    </w:p>
    <w:p w:rsidR="009D07DC" w:rsidRDefault="009D07DC" w:rsidP="00F64C54">
      <w:pPr>
        <w:spacing w:after="0" w:line="240" w:lineRule="auto"/>
      </w:pPr>
    </w:p>
    <w:p w:rsidR="009D07DC" w:rsidRDefault="009D07DC" w:rsidP="00F64C54">
      <w:pPr>
        <w:spacing w:after="0" w:line="240" w:lineRule="auto"/>
      </w:pPr>
    </w:p>
    <w:p w:rsidR="006653B9" w:rsidRDefault="006653B9" w:rsidP="00A92650">
      <w:pPr>
        <w:spacing w:after="0" w:line="240" w:lineRule="auto"/>
        <w:jc w:val="right"/>
      </w:pPr>
    </w:p>
    <w:tbl>
      <w:tblPr>
        <w:tblpPr w:leftFromText="180" w:rightFromText="180" w:vertAnchor="text" w:horzAnchor="margin" w:tblpY="-205"/>
        <w:tblW w:w="10421" w:type="dxa"/>
        <w:tblLayout w:type="fixed"/>
        <w:tblLook w:val="00A0"/>
      </w:tblPr>
      <w:tblGrid>
        <w:gridCol w:w="3510"/>
        <w:gridCol w:w="6911"/>
      </w:tblGrid>
      <w:tr w:rsidR="006653B9" w:rsidRPr="0047093B" w:rsidTr="0090748C">
        <w:trPr>
          <w:trHeight w:val="821"/>
        </w:trPr>
        <w:tc>
          <w:tcPr>
            <w:tcW w:w="10421" w:type="dxa"/>
            <w:gridSpan w:val="2"/>
            <w:tcBorders>
              <w:bottom w:val="single" w:sz="4" w:space="0" w:color="auto"/>
            </w:tcBorders>
          </w:tcPr>
          <w:p w:rsidR="006653B9" w:rsidRDefault="006653B9" w:rsidP="00F64C54">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ПАСПОРТ</w:t>
            </w:r>
          </w:p>
          <w:p w:rsidR="006653B9" w:rsidRPr="001B53FE" w:rsidRDefault="006653B9" w:rsidP="00F64C54">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мест массового отдыха поселения</w:t>
            </w:r>
            <w:r w:rsidRPr="007E68B9">
              <w:rPr>
                <w:rFonts w:ascii="Times New Roman" w:hAnsi="Times New Roman"/>
                <w:b/>
                <w:sz w:val="24"/>
                <w:szCs w:val="24"/>
              </w:rPr>
              <w:t>»</w:t>
            </w:r>
          </w:p>
          <w:p w:rsidR="006653B9" w:rsidRPr="0047093B" w:rsidRDefault="006653B9" w:rsidP="006653B9">
            <w:pPr>
              <w:widowControl w:val="0"/>
              <w:autoSpaceDE w:val="0"/>
              <w:autoSpaceDN w:val="0"/>
              <w:adjustRightInd w:val="0"/>
              <w:ind w:firstLine="567"/>
              <w:jc w:val="both"/>
              <w:rPr>
                <w:rFonts w:ascii="Times New Roman" w:hAnsi="Times New Roman"/>
                <w:sz w:val="24"/>
                <w:szCs w:val="24"/>
              </w:rPr>
            </w:pPr>
          </w:p>
        </w:tc>
      </w:tr>
      <w:tr w:rsidR="006653B9" w:rsidRPr="0047093B" w:rsidTr="0090748C">
        <w:trPr>
          <w:trHeight w:val="555"/>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D43ABC" w:rsidRDefault="006653B9" w:rsidP="006653B9">
            <w:pPr>
              <w:widowControl w:val="0"/>
              <w:autoSpaceDE w:val="0"/>
              <w:autoSpaceDN w:val="0"/>
              <w:adjustRightInd w:val="0"/>
              <w:ind w:firstLine="567"/>
              <w:jc w:val="both"/>
              <w:rPr>
                <w:rFonts w:ascii="Times New Roman" w:hAnsi="Times New Roman"/>
                <w:sz w:val="24"/>
                <w:szCs w:val="24"/>
              </w:rPr>
            </w:pPr>
            <w:r w:rsidRPr="00D43ABC">
              <w:rPr>
                <w:rFonts w:ascii="Times New Roman" w:hAnsi="Times New Roman"/>
                <w:sz w:val="24"/>
                <w:szCs w:val="24"/>
              </w:rPr>
              <w:t>Благоустройство мест массового отдыха поселения</w:t>
            </w:r>
          </w:p>
        </w:tc>
      </w:tr>
      <w:tr w:rsidR="006653B9" w:rsidRPr="00C46B9F" w:rsidTr="0090748C">
        <w:trPr>
          <w:trHeight w:val="526"/>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Ответственный исполнитель</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ind w:firstLine="567"/>
              <w:jc w:val="both"/>
              <w:rPr>
                <w:rFonts w:ascii="Times New Roman" w:hAnsi="Times New Roman"/>
                <w:sz w:val="24"/>
                <w:szCs w:val="24"/>
              </w:rPr>
            </w:pPr>
          </w:p>
          <w:p w:rsidR="006653B9" w:rsidRPr="00C46B9F" w:rsidRDefault="006653B9" w:rsidP="006653B9">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6653B9" w:rsidRPr="00C46B9F" w:rsidTr="0090748C">
        <w:trPr>
          <w:trHeight w:val="54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ind w:firstLine="567"/>
              <w:jc w:val="both"/>
              <w:rPr>
                <w:rFonts w:ascii="Times New Roman" w:hAnsi="Times New Roman"/>
                <w:sz w:val="24"/>
                <w:szCs w:val="24"/>
              </w:rPr>
            </w:pPr>
          </w:p>
          <w:p w:rsidR="006653B9" w:rsidRPr="00C46B9F" w:rsidRDefault="006653B9" w:rsidP="006653B9">
            <w:pPr>
              <w:widowControl w:val="0"/>
              <w:autoSpaceDE w:val="0"/>
              <w:autoSpaceDN w:val="0"/>
              <w:adjustRightInd w:val="0"/>
              <w:ind w:firstLine="567"/>
              <w:jc w:val="both"/>
              <w:rPr>
                <w:rFonts w:ascii="Times New Roman" w:hAnsi="Times New Roman"/>
                <w:sz w:val="24"/>
                <w:szCs w:val="24"/>
              </w:rPr>
            </w:pPr>
            <w:r w:rsidRPr="00C46B9F">
              <w:rPr>
                <w:rFonts w:ascii="Times New Roman" w:hAnsi="Times New Roman"/>
                <w:sz w:val="24"/>
                <w:szCs w:val="24"/>
              </w:rPr>
              <w:t>отсутствуют</w:t>
            </w:r>
          </w:p>
        </w:tc>
      </w:tr>
      <w:tr w:rsidR="006653B9" w:rsidRPr="00C46B9F" w:rsidTr="0090748C">
        <w:trPr>
          <w:trHeight w:val="54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Участники подпрограммы</w:t>
            </w:r>
          </w:p>
          <w:p w:rsidR="006653B9" w:rsidRPr="00C46B9F" w:rsidRDefault="006653B9" w:rsidP="006653B9">
            <w:pPr>
              <w:widowControl w:val="0"/>
              <w:autoSpaceDE w:val="0"/>
              <w:autoSpaceDN w:val="0"/>
              <w:adjustRightInd w:val="0"/>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6653B9" w:rsidRPr="00C46B9F" w:rsidTr="0090748C">
        <w:trPr>
          <w:trHeight w:val="805"/>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Программно-целевые инструменты</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ind w:firstLine="567"/>
              <w:jc w:val="both"/>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6653B9" w:rsidRPr="002453D2" w:rsidTr="0090748C">
        <w:trPr>
          <w:trHeight w:val="128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Цели подпрограммы</w:t>
            </w:r>
          </w:p>
          <w:p w:rsidR="006653B9" w:rsidRPr="00C46B9F" w:rsidRDefault="006653B9" w:rsidP="006653B9">
            <w:pPr>
              <w:widowControl w:val="0"/>
              <w:autoSpaceDE w:val="0"/>
              <w:autoSpaceDN w:val="0"/>
              <w:adjustRightInd w:val="0"/>
              <w:jc w:val="both"/>
              <w:rPr>
                <w:rFonts w:ascii="Times New Roman" w:hAnsi="Times New Roman"/>
                <w:b/>
                <w:color w:val="365F91"/>
                <w:sz w:val="24"/>
                <w:szCs w:val="24"/>
              </w:rPr>
            </w:pPr>
          </w:p>
          <w:p w:rsidR="006653B9" w:rsidRPr="00C46B9F" w:rsidRDefault="006653B9" w:rsidP="006653B9">
            <w:pPr>
              <w:widowControl w:val="0"/>
              <w:autoSpaceDE w:val="0"/>
              <w:autoSpaceDN w:val="0"/>
              <w:adjustRightInd w:val="0"/>
              <w:jc w:val="both"/>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проведение меропр</w:t>
            </w:r>
            <w:r>
              <w:rPr>
                <w:rFonts w:ascii="Times New Roman" w:hAnsi="Times New Roman"/>
                <w:sz w:val="24"/>
                <w:szCs w:val="24"/>
              </w:rPr>
              <w:t>иятий по  благоустройству сквера</w:t>
            </w:r>
          </w:p>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проведение мероприятий по обустройству мест массового отдыха;</w:t>
            </w:r>
          </w:p>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xml:space="preserve">- формирование на территории </w:t>
            </w:r>
            <w:r>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среды, улучшения условий и комфортности проживания жителей;</w:t>
            </w:r>
          </w:p>
          <w:p w:rsidR="006653B9" w:rsidRPr="002453D2" w:rsidRDefault="006653B9" w:rsidP="006653B9">
            <w:pPr>
              <w:jc w:val="both"/>
              <w:rPr>
                <w:rFonts w:ascii="Times New Roman" w:hAnsi="Times New Roman"/>
              </w:rPr>
            </w:pPr>
          </w:p>
        </w:tc>
      </w:tr>
      <w:tr w:rsidR="006653B9" w:rsidRPr="00C46B9F" w:rsidTr="0090748C">
        <w:trPr>
          <w:trHeight w:val="1611"/>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Задачи подпрограммы</w:t>
            </w:r>
          </w:p>
          <w:p w:rsidR="006653B9" w:rsidRPr="00C46B9F" w:rsidRDefault="006653B9" w:rsidP="006653B9">
            <w:pPr>
              <w:widowControl w:val="0"/>
              <w:autoSpaceDE w:val="0"/>
              <w:autoSpaceDN w:val="0"/>
              <w:adjustRightInd w:val="0"/>
              <w:jc w:val="both"/>
              <w:rPr>
                <w:rFonts w:ascii="Times New Roman" w:hAnsi="Times New Roman"/>
                <w:sz w:val="24"/>
                <w:szCs w:val="24"/>
              </w:rPr>
            </w:pPr>
          </w:p>
          <w:p w:rsidR="006653B9" w:rsidRPr="00C46B9F" w:rsidRDefault="006653B9" w:rsidP="006653B9">
            <w:pPr>
              <w:widowControl w:val="0"/>
              <w:autoSpaceDE w:val="0"/>
              <w:autoSpaceDN w:val="0"/>
              <w:adjustRightInd w:val="0"/>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6653B9">
            <w:pPr>
              <w:suppressAutoHyphens/>
              <w:jc w:val="both"/>
              <w:rPr>
                <w:rFonts w:ascii="Times New Roman" w:hAnsi="Times New Roman"/>
                <w:color w:val="000000"/>
                <w:sz w:val="24"/>
                <w:szCs w:val="24"/>
              </w:rPr>
            </w:pPr>
          </w:p>
          <w:p w:rsidR="006653B9" w:rsidRPr="003D2B73" w:rsidRDefault="006653B9" w:rsidP="006653B9">
            <w:pPr>
              <w:suppressAutoHyphens/>
              <w:jc w:val="both"/>
              <w:rPr>
                <w:rFonts w:ascii="Times New Roman" w:hAnsi="Times New Roman"/>
                <w:color w:val="000000"/>
                <w:sz w:val="24"/>
                <w:szCs w:val="24"/>
              </w:rPr>
            </w:pPr>
            <w:r w:rsidRPr="003D2B73">
              <w:rPr>
                <w:rFonts w:ascii="Times New Roman" w:hAnsi="Times New Roman"/>
                <w:color w:val="000000"/>
                <w:sz w:val="24"/>
                <w:szCs w:val="24"/>
              </w:rPr>
              <w:t xml:space="preserve">- разбивка </w:t>
            </w:r>
            <w:r>
              <w:rPr>
                <w:rFonts w:ascii="Times New Roman" w:hAnsi="Times New Roman"/>
                <w:color w:val="000000"/>
                <w:sz w:val="24"/>
                <w:szCs w:val="24"/>
              </w:rPr>
              <w:t>аллей</w:t>
            </w:r>
            <w:r w:rsidRPr="003D2B73">
              <w:rPr>
                <w:rFonts w:ascii="Times New Roman" w:hAnsi="Times New Roman"/>
                <w:color w:val="000000"/>
                <w:sz w:val="24"/>
                <w:szCs w:val="24"/>
              </w:rPr>
              <w:t>;</w:t>
            </w:r>
          </w:p>
          <w:p w:rsidR="006653B9" w:rsidRDefault="006653B9" w:rsidP="006653B9">
            <w:pPr>
              <w:suppressAutoHyphens/>
              <w:jc w:val="both"/>
              <w:rPr>
                <w:rFonts w:ascii="Times New Roman" w:hAnsi="Times New Roman"/>
                <w:color w:val="000000"/>
                <w:sz w:val="24"/>
                <w:szCs w:val="24"/>
              </w:rPr>
            </w:pPr>
            <w:r w:rsidRPr="003D2B73">
              <w:rPr>
                <w:rFonts w:ascii="Times New Roman" w:hAnsi="Times New Roman"/>
                <w:color w:val="000000"/>
                <w:sz w:val="24"/>
                <w:szCs w:val="24"/>
              </w:rPr>
              <w:t>- омоложение деревьев и кустарников;</w:t>
            </w:r>
          </w:p>
          <w:p w:rsidR="006653B9" w:rsidRDefault="006653B9" w:rsidP="006653B9">
            <w:pPr>
              <w:suppressAutoHyphens/>
              <w:jc w:val="both"/>
              <w:rPr>
                <w:rFonts w:ascii="Times New Roman" w:hAnsi="Times New Roman"/>
                <w:color w:val="000000"/>
                <w:sz w:val="24"/>
                <w:szCs w:val="24"/>
              </w:rPr>
            </w:pPr>
            <w:r>
              <w:rPr>
                <w:rFonts w:ascii="Times New Roman" w:hAnsi="Times New Roman"/>
                <w:color w:val="000000"/>
                <w:sz w:val="24"/>
                <w:szCs w:val="24"/>
              </w:rPr>
              <w:t>-установка детских игровых и спортивных площадок</w:t>
            </w:r>
          </w:p>
          <w:p w:rsidR="006653B9" w:rsidRPr="003D2B73" w:rsidRDefault="006653B9" w:rsidP="006653B9">
            <w:pPr>
              <w:suppressAutoHyphens/>
              <w:jc w:val="both"/>
              <w:rPr>
                <w:rFonts w:ascii="Times New Roman" w:hAnsi="Times New Roman"/>
                <w:color w:val="000000"/>
                <w:sz w:val="24"/>
                <w:szCs w:val="24"/>
              </w:rPr>
            </w:pPr>
            <w:r>
              <w:rPr>
                <w:rFonts w:ascii="Times New Roman" w:hAnsi="Times New Roman"/>
                <w:color w:val="000000"/>
                <w:sz w:val="24"/>
                <w:szCs w:val="24"/>
              </w:rPr>
              <w:t>-работы по благоустройству сквера</w:t>
            </w:r>
          </w:p>
          <w:p w:rsidR="006653B9" w:rsidRPr="00C46B9F" w:rsidRDefault="006653B9" w:rsidP="006653B9">
            <w:pPr>
              <w:suppressAutoHyphens/>
              <w:jc w:val="both"/>
              <w:rPr>
                <w:rFonts w:ascii="Times New Roman" w:hAnsi="Times New Roman"/>
                <w:sz w:val="24"/>
                <w:szCs w:val="24"/>
              </w:rPr>
            </w:pPr>
          </w:p>
        </w:tc>
      </w:tr>
      <w:tr w:rsidR="006653B9" w:rsidRPr="001D6A14" w:rsidTr="0090748C">
        <w:trPr>
          <w:trHeight w:val="1288"/>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lastRenderedPageBreak/>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xml:space="preserve">- улучшение уровня благоустроенности территории </w:t>
            </w:r>
            <w:r>
              <w:rPr>
                <w:rFonts w:ascii="Times New Roman" w:hAnsi="Times New Roman"/>
                <w:sz w:val="24"/>
                <w:szCs w:val="24"/>
              </w:rPr>
              <w:t xml:space="preserve">Бодеевского </w:t>
            </w:r>
            <w:r w:rsidRPr="003D2B73">
              <w:rPr>
                <w:rFonts w:ascii="Times New Roman" w:hAnsi="Times New Roman"/>
                <w:sz w:val="24"/>
                <w:szCs w:val="24"/>
              </w:rPr>
              <w:t>сельского поселения;</w:t>
            </w:r>
          </w:p>
          <w:p w:rsidR="006653B9" w:rsidRPr="001D6A14" w:rsidRDefault="006653B9" w:rsidP="006653B9">
            <w:pPr>
              <w:widowControl w:val="0"/>
              <w:autoSpaceDE w:val="0"/>
              <w:autoSpaceDN w:val="0"/>
              <w:adjustRightInd w:val="0"/>
              <w:jc w:val="both"/>
              <w:rPr>
                <w:rFonts w:ascii="Times New Roman" w:hAnsi="Times New Roman"/>
                <w:sz w:val="24"/>
                <w:szCs w:val="24"/>
              </w:rPr>
            </w:pPr>
            <w:r w:rsidRPr="003D2B73">
              <w:rPr>
                <w:rFonts w:ascii="Times New Roman" w:hAnsi="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653B9" w:rsidRPr="00C46B9F" w:rsidTr="0090748C">
        <w:trPr>
          <w:trHeight w:val="54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90748C" w:rsidP="006653B9">
            <w:pPr>
              <w:ind w:firstLine="567"/>
              <w:jc w:val="both"/>
              <w:rPr>
                <w:rFonts w:ascii="Times New Roman" w:hAnsi="Times New Roman"/>
                <w:sz w:val="24"/>
                <w:szCs w:val="24"/>
              </w:rPr>
            </w:pPr>
            <w:r>
              <w:rPr>
                <w:rFonts w:ascii="Times New Roman" w:hAnsi="Times New Roman"/>
                <w:sz w:val="24"/>
                <w:szCs w:val="24"/>
              </w:rPr>
              <w:t>срок реализации программы: 2016</w:t>
            </w:r>
            <w:r w:rsidR="006653B9" w:rsidRPr="00C46B9F">
              <w:rPr>
                <w:rFonts w:ascii="Times New Roman" w:hAnsi="Times New Roman"/>
                <w:sz w:val="24"/>
                <w:szCs w:val="24"/>
              </w:rPr>
              <w:t xml:space="preserve"> – 20</w:t>
            </w:r>
            <w:r w:rsidR="006653B9">
              <w:rPr>
                <w:rFonts w:ascii="Times New Roman" w:hAnsi="Times New Roman"/>
                <w:sz w:val="24"/>
                <w:szCs w:val="24"/>
              </w:rPr>
              <w:t>20</w:t>
            </w:r>
            <w:r w:rsidR="006653B9" w:rsidRPr="00C46B9F">
              <w:rPr>
                <w:rFonts w:ascii="Times New Roman" w:hAnsi="Times New Roman"/>
                <w:sz w:val="24"/>
                <w:szCs w:val="24"/>
              </w:rPr>
              <w:t xml:space="preserve"> годы</w:t>
            </w:r>
          </w:p>
          <w:p w:rsidR="006653B9" w:rsidRPr="00C46B9F" w:rsidRDefault="006653B9" w:rsidP="006653B9">
            <w:pPr>
              <w:ind w:firstLine="567"/>
              <w:jc w:val="both"/>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6653B9" w:rsidRPr="00C46B9F" w:rsidTr="0090748C">
        <w:trPr>
          <w:trHeight w:val="2695"/>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Ресурсное</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обеспечение подпрограммы</w:t>
            </w:r>
          </w:p>
          <w:p w:rsidR="006653B9" w:rsidRPr="00C46B9F" w:rsidRDefault="006653B9" w:rsidP="006653B9">
            <w:pPr>
              <w:widowControl w:val="0"/>
              <w:autoSpaceDE w:val="0"/>
              <w:autoSpaceDN w:val="0"/>
              <w:adjustRightInd w:val="0"/>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6653B9" w:rsidRPr="00C46B9F" w:rsidRDefault="006653B9" w:rsidP="006653B9">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6653B9" w:rsidRPr="006653B9" w:rsidRDefault="0090748C"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7</w:t>
            </w:r>
            <w:r w:rsidR="009D07DC">
              <w:rPr>
                <w:rFonts w:ascii="Times New Roman" w:hAnsi="Times New Roman" w:cs="Times New Roman"/>
                <w:sz w:val="24"/>
                <w:szCs w:val="24"/>
              </w:rPr>
              <w:t>0</w:t>
            </w:r>
            <w:r>
              <w:rPr>
                <w:rFonts w:ascii="Times New Roman" w:hAnsi="Times New Roman" w:cs="Times New Roman"/>
                <w:sz w:val="24"/>
                <w:szCs w:val="24"/>
              </w:rPr>
              <w:t>,0</w:t>
            </w:r>
            <w:r w:rsidR="006653B9" w:rsidRPr="00C46B9F">
              <w:rPr>
                <w:rFonts w:ascii="Times New Roman" w:hAnsi="Times New Roman" w:cs="Times New Roman"/>
                <w:sz w:val="24"/>
                <w:szCs w:val="24"/>
              </w:rPr>
              <w:t xml:space="preserve"> тыс. рублей, в том числе:</w:t>
            </w:r>
          </w:p>
          <w:p w:rsidR="006653B9" w:rsidRDefault="0090748C"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6653B9">
              <w:rPr>
                <w:rFonts w:ascii="Times New Roman" w:hAnsi="Times New Roman" w:cs="Times New Roman"/>
                <w:sz w:val="24"/>
                <w:szCs w:val="24"/>
              </w:rPr>
              <w:t>30,0 тыс. рублей</w:t>
            </w:r>
          </w:p>
          <w:p w:rsidR="006653B9" w:rsidRDefault="00F428D7"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год –   1</w:t>
            </w:r>
            <w:r w:rsidR="006653B9">
              <w:rPr>
                <w:rFonts w:ascii="Times New Roman" w:hAnsi="Times New Roman" w:cs="Times New Roman"/>
                <w:sz w:val="24"/>
                <w:szCs w:val="24"/>
              </w:rPr>
              <w:t>0,0 тыс. рублей</w:t>
            </w:r>
          </w:p>
          <w:p w:rsidR="006653B9" w:rsidRDefault="006653B9"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2018 год – </w:t>
            </w:r>
            <w:r w:rsidR="00F428D7">
              <w:rPr>
                <w:rFonts w:ascii="Times New Roman" w:hAnsi="Times New Roman" w:cs="Times New Roman"/>
                <w:sz w:val="24"/>
                <w:szCs w:val="24"/>
              </w:rPr>
              <w:t xml:space="preserve">  1</w:t>
            </w:r>
            <w:r>
              <w:rPr>
                <w:rFonts w:ascii="Times New Roman" w:hAnsi="Times New Roman" w:cs="Times New Roman"/>
                <w:sz w:val="24"/>
                <w:szCs w:val="24"/>
              </w:rPr>
              <w:t>0,0  тыс. рублей</w:t>
            </w:r>
          </w:p>
          <w:p w:rsidR="006653B9" w:rsidRDefault="006653B9"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F428D7">
              <w:rPr>
                <w:rFonts w:ascii="Times New Roman" w:hAnsi="Times New Roman" w:cs="Times New Roman"/>
                <w:sz w:val="24"/>
                <w:szCs w:val="24"/>
              </w:rPr>
              <w:t xml:space="preserve">  1</w:t>
            </w:r>
            <w:r>
              <w:rPr>
                <w:rFonts w:ascii="Times New Roman" w:hAnsi="Times New Roman" w:cs="Times New Roman"/>
                <w:sz w:val="24"/>
                <w:szCs w:val="24"/>
              </w:rPr>
              <w:t>0,0 тыс. рублей</w:t>
            </w:r>
          </w:p>
          <w:p w:rsidR="006653B9" w:rsidRPr="00C46B9F" w:rsidRDefault="006653B9"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2020 год – </w:t>
            </w:r>
            <w:r w:rsidR="00F428D7">
              <w:rPr>
                <w:rFonts w:ascii="Times New Roman" w:hAnsi="Times New Roman" w:cs="Times New Roman"/>
                <w:sz w:val="24"/>
                <w:szCs w:val="24"/>
              </w:rPr>
              <w:t xml:space="preserve">  1</w:t>
            </w:r>
            <w:r>
              <w:rPr>
                <w:rFonts w:ascii="Times New Roman" w:hAnsi="Times New Roman" w:cs="Times New Roman"/>
                <w:sz w:val="24"/>
                <w:szCs w:val="24"/>
              </w:rPr>
              <w:t>0,0  тыс. рублей</w:t>
            </w:r>
          </w:p>
        </w:tc>
      </w:tr>
      <w:tr w:rsidR="006653B9" w:rsidRPr="00C46B9F" w:rsidTr="0090748C">
        <w:trPr>
          <w:trHeight w:val="1611"/>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xml:space="preserve">В результате реализации системных мероприятий </w:t>
            </w:r>
            <w:r>
              <w:rPr>
                <w:rFonts w:ascii="Times New Roman" w:hAnsi="Times New Roman"/>
                <w:sz w:val="24"/>
                <w:szCs w:val="24"/>
              </w:rPr>
              <w:t>под</w:t>
            </w:r>
            <w:r w:rsidRPr="003D2B73">
              <w:rPr>
                <w:rFonts w:ascii="Times New Roman" w:hAnsi="Times New Roman"/>
                <w:sz w:val="24"/>
                <w:szCs w:val="24"/>
              </w:rPr>
              <w:t>программы будут получены следующие качественные изменения, несущие позитивный социальный эффект:</w:t>
            </w:r>
          </w:p>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проведение  мероп</w:t>
            </w:r>
            <w:r>
              <w:rPr>
                <w:rFonts w:ascii="Times New Roman" w:hAnsi="Times New Roman"/>
                <w:sz w:val="24"/>
                <w:szCs w:val="24"/>
              </w:rPr>
              <w:t>риятий по благоустройству сквера</w:t>
            </w:r>
            <w:r w:rsidRPr="003D2B73">
              <w:rPr>
                <w:rFonts w:ascii="Times New Roman" w:hAnsi="Times New Roman"/>
                <w:sz w:val="24"/>
                <w:szCs w:val="24"/>
              </w:rPr>
              <w:t>;</w:t>
            </w:r>
          </w:p>
          <w:p w:rsidR="006653B9" w:rsidRPr="003D2B73" w:rsidRDefault="006653B9" w:rsidP="006653B9">
            <w:pPr>
              <w:suppressAutoHyphens/>
              <w:jc w:val="both"/>
              <w:rPr>
                <w:rFonts w:ascii="Times New Roman" w:hAnsi="Times New Roman"/>
                <w:color w:val="000000"/>
                <w:sz w:val="24"/>
                <w:szCs w:val="24"/>
              </w:rPr>
            </w:pPr>
            <w:r w:rsidRPr="003D2B73">
              <w:rPr>
                <w:rFonts w:ascii="Times New Roman" w:hAnsi="Times New Roman"/>
                <w:color w:val="000000"/>
                <w:sz w:val="24"/>
                <w:szCs w:val="24"/>
              </w:rPr>
              <w:t>- улучш</w:t>
            </w:r>
            <w:r>
              <w:rPr>
                <w:rFonts w:ascii="Times New Roman" w:hAnsi="Times New Roman"/>
                <w:color w:val="000000"/>
                <w:sz w:val="24"/>
                <w:szCs w:val="24"/>
              </w:rPr>
              <w:t>ение эстетического облика сквера</w:t>
            </w:r>
            <w:r w:rsidRPr="003D2B73">
              <w:rPr>
                <w:rFonts w:ascii="Times New Roman" w:hAnsi="Times New Roman"/>
                <w:color w:val="000000"/>
                <w:sz w:val="24"/>
                <w:szCs w:val="24"/>
              </w:rPr>
              <w:t>;</w:t>
            </w:r>
          </w:p>
          <w:p w:rsidR="006653B9" w:rsidRPr="003D2B73" w:rsidRDefault="006653B9" w:rsidP="006653B9">
            <w:pPr>
              <w:suppressAutoHyphens/>
              <w:jc w:val="both"/>
              <w:rPr>
                <w:rFonts w:ascii="Times New Roman" w:hAnsi="Times New Roman"/>
                <w:color w:val="000000"/>
                <w:sz w:val="24"/>
                <w:szCs w:val="24"/>
              </w:rPr>
            </w:pPr>
            <w:r>
              <w:rPr>
                <w:rFonts w:ascii="Times New Roman" w:hAnsi="Times New Roman"/>
                <w:color w:val="000000"/>
                <w:sz w:val="24"/>
                <w:szCs w:val="24"/>
              </w:rPr>
              <w:t>- увеличение посещаемости сквера</w:t>
            </w:r>
            <w:r w:rsidRPr="003D2B73">
              <w:rPr>
                <w:rFonts w:ascii="Times New Roman" w:hAnsi="Times New Roman"/>
                <w:color w:val="000000"/>
                <w:sz w:val="24"/>
                <w:szCs w:val="24"/>
              </w:rPr>
              <w:t xml:space="preserve"> населением;</w:t>
            </w:r>
          </w:p>
          <w:p w:rsidR="006653B9" w:rsidRPr="003D2B73" w:rsidRDefault="006653B9" w:rsidP="006653B9">
            <w:pPr>
              <w:suppressAutoHyphens/>
              <w:jc w:val="both"/>
              <w:rPr>
                <w:rFonts w:ascii="Times New Roman" w:hAnsi="Times New Roman"/>
                <w:color w:val="000000"/>
                <w:sz w:val="24"/>
                <w:szCs w:val="24"/>
              </w:rPr>
            </w:pPr>
            <w:r w:rsidRPr="003D2B73">
              <w:rPr>
                <w:rFonts w:ascii="Times New Roman" w:hAnsi="Times New Roman"/>
                <w:color w:val="000000"/>
                <w:sz w:val="24"/>
                <w:szCs w:val="24"/>
              </w:rPr>
              <w:t>- повысится уровень комфортно</w:t>
            </w:r>
            <w:r>
              <w:rPr>
                <w:rFonts w:ascii="Times New Roman" w:hAnsi="Times New Roman"/>
                <w:color w:val="000000"/>
                <w:sz w:val="24"/>
                <w:szCs w:val="24"/>
              </w:rPr>
              <w:t xml:space="preserve">сти </w:t>
            </w:r>
            <w:r w:rsidR="00F428D7">
              <w:rPr>
                <w:rFonts w:ascii="Times New Roman" w:hAnsi="Times New Roman"/>
                <w:color w:val="000000"/>
                <w:sz w:val="24"/>
                <w:szCs w:val="24"/>
              </w:rPr>
              <w:t>жизни населения Бодеевского</w:t>
            </w:r>
            <w:r w:rsidRPr="003D2B73">
              <w:rPr>
                <w:rFonts w:ascii="Times New Roman" w:hAnsi="Times New Roman"/>
                <w:color w:val="000000"/>
                <w:sz w:val="24"/>
                <w:szCs w:val="24"/>
              </w:rPr>
              <w:t xml:space="preserve"> сельского поселения;</w:t>
            </w:r>
          </w:p>
          <w:p w:rsidR="006653B9" w:rsidRPr="00C46B9F" w:rsidRDefault="006653B9" w:rsidP="006653B9">
            <w:pPr>
              <w:ind w:firstLine="567"/>
              <w:jc w:val="both"/>
              <w:rPr>
                <w:rFonts w:ascii="Times New Roman" w:hAnsi="Times New Roman"/>
                <w:sz w:val="24"/>
                <w:szCs w:val="24"/>
              </w:rPr>
            </w:pPr>
            <w:r w:rsidRPr="003D2B73">
              <w:rPr>
                <w:rFonts w:ascii="Times New Roman" w:hAnsi="Times New Roman"/>
                <w:color w:val="000000"/>
                <w:sz w:val="24"/>
                <w:szCs w:val="24"/>
              </w:rPr>
              <w:t xml:space="preserve">- увеличится привлекательность </w:t>
            </w:r>
            <w:r w:rsidR="00F428D7">
              <w:rPr>
                <w:rFonts w:ascii="Times New Roman" w:hAnsi="Times New Roman"/>
                <w:color w:val="000000"/>
                <w:sz w:val="24"/>
                <w:szCs w:val="24"/>
              </w:rPr>
              <w:t xml:space="preserve">Бодеевского </w:t>
            </w:r>
            <w:r w:rsidRPr="003D2B73">
              <w:rPr>
                <w:rFonts w:ascii="Times New Roman" w:hAnsi="Times New Roman"/>
                <w:color w:val="000000"/>
                <w:sz w:val="24"/>
                <w:szCs w:val="24"/>
              </w:rPr>
              <w:t>сельского поселения.</w:t>
            </w:r>
          </w:p>
        </w:tc>
      </w:tr>
    </w:tbl>
    <w:p w:rsidR="006653B9" w:rsidRDefault="006653B9"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9D07DC" w:rsidRDefault="009D07DC" w:rsidP="006653B9">
      <w:pPr>
        <w:widowControl w:val="0"/>
        <w:autoSpaceDE w:val="0"/>
        <w:autoSpaceDN w:val="0"/>
        <w:adjustRightInd w:val="0"/>
        <w:jc w:val="both"/>
        <w:rPr>
          <w:rFonts w:ascii="Times New Roman" w:hAnsi="Times New Roman"/>
          <w:b/>
          <w:sz w:val="24"/>
          <w:szCs w:val="24"/>
        </w:rPr>
      </w:pPr>
    </w:p>
    <w:p w:rsidR="006653B9" w:rsidRPr="00A63440" w:rsidRDefault="006653B9" w:rsidP="006653B9">
      <w:pPr>
        <w:widowControl w:val="0"/>
        <w:autoSpaceDE w:val="0"/>
        <w:autoSpaceDN w:val="0"/>
        <w:adjustRightInd w:val="0"/>
        <w:jc w:val="both"/>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6653B9" w:rsidRPr="00F428D7" w:rsidRDefault="006653B9" w:rsidP="006653B9">
      <w:pPr>
        <w:widowControl w:val="0"/>
        <w:autoSpaceDE w:val="0"/>
        <w:autoSpaceDN w:val="0"/>
        <w:adjustRightInd w:val="0"/>
        <w:jc w:val="both"/>
        <w:rPr>
          <w:rFonts w:ascii="Times New Roman" w:hAnsi="Times New Roman"/>
          <w:b/>
          <w:sz w:val="24"/>
          <w:szCs w:val="24"/>
        </w:rPr>
      </w:pPr>
      <w:r w:rsidRPr="00B475FA">
        <w:rPr>
          <w:rFonts w:ascii="Times New Roman" w:hAnsi="Times New Roman"/>
          <w:b/>
          <w:sz w:val="24"/>
          <w:szCs w:val="24"/>
        </w:rPr>
        <w:t>«</w:t>
      </w:r>
      <w:r>
        <w:rPr>
          <w:rFonts w:ascii="Times New Roman" w:hAnsi="Times New Roman"/>
          <w:b/>
          <w:sz w:val="24"/>
          <w:szCs w:val="24"/>
        </w:rPr>
        <w:t>Благоустройство мест массового отдыха поселения</w:t>
      </w:r>
      <w:r w:rsidRPr="00B475FA">
        <w:rPr>
          <w:rFonts w:ascii="Times New Roman" w:hAnsi="Times New Roman"/>
          <w:b/>
          <w:sz w:val="24"/>
          <w:szCs w:val="24"/>
        </w:rPr>
        <w:t>»</w:t>
      </w:r>
    </w:p>
    <w:p w:rsidR="006653B9"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Pr="00D43ABC">
        <w:rPr>
          <w:rFonts w:ascii="Times New Roman" w:hAnsi="Times New Roman"/>
          <w:sz w:val="24"/>
          <w:szCs w:val="24"/>
        </w:rPr>
        <w:t>Благоустройство мест массового отдыха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F428D7">
        <w:rPr>
          <w:rFonts w:ascii="Times New Roman" w:hAnsi="Times New Roman"/>
          <w:sz w:val="24"/>
          <w:szCs w:val="24"/>
        </w:rPr>
        <w:t>Бодеевского</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653B9" w:rsidRPr="003D2B73" w:rsidRDefault="006653B9" w:rsidP="006653B9">
      <w:pPr>
        <w:widowControl w:val="0"/>
        <w:suppressAutoHyphens/>
        <w:autoSpaceDE w:val="0"/>
        <w:autoSpaceDN w:val="0"/>
        <w:adjustRightInd w:val="0"/>
        <w:jc w:val="both"/>
        <w:rPr>
          <w:rFonts w:ascii="Times New Roman" w:hAnsi="Times New Roman"/>
          <w:sz w:val="24"/>
          <w:szCs w:val="24"/>
        </w:rPr>
      </w:pPr>
      <w:r w:rsidRPr="003D2B73">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653B9" w:rsidRPr="003D2B73" w:rsidRDefault="006653B9" w:rsidP="006653B9">
      <w:pPr>
        <w:widowControl w:val="0"/>
        <w:suppressAutoHyphens/>
        <w:autoSpaceDE w:val="0"/>
        <w:autoSpaceDN w:val="0"/>
        <w:adjustRightInd w:val="0"/>
        <w:jc w:val="both"/>
        <w:rPr>
          <w:rFonts w:ascii="Times New Roman" w:hAnsi="Times New Roman"/>
          <w:sz w:val="24"/>
          <w:szCs w:val="24"/>
        </w:rPr>
      </w:pPr>
      <w:r w:rsidRPr="003D2B73">
        <w:rPr>
          <w:rFonts w:ascii="Times New Roman" w:hAnsi="Times New Roman"/>
          <w:sz w:val="24"/>
          <w:szCs w:val="24"/>
        </w:rPr>
        <w:t>Парковые зо</w:t>
      </w:r>
      <w:r>
        <w:rPr>
          <w:rFonts w:ascii="Times New Roman" w:hAnsi="Times New Roman"/>
          <w:sz w:val="24"/>
          <w:szCs w:val="24"/>
        </w:rPr>
        <w:t xml:space="preserve">ны и зоны отдыха для </w:t>
      </w:r>
      <w:r w:rsidRPr="003D2B73">
        <w:rPr>
          <w:rFonts w:ascii="Times New Roman" w:hAnsi="Times New Roman"/>
          <w:sz w:val="24"/>
          <w:szCs w:val="24"/>
        </w:rPr>
        <w:t xml:space="preserve"> комфо</w:t>
      </w:r>
      <w:r>
        <w:rPr>
          <w:rFonts w:ascii="Times New Roman" w:hAnsi="Times New Roman"/>
          <w:sz w:val="24"/>
          <w:szCs w:val="24"/>
        </w:rPr>
        <w:t xml:space="preserve">ртных условий отдыха населения </w:t>
      </w:r>
      <w:r w:rsidRPr="003D2B73">
        <w:rPr>
          <w:rFonts w:ascii="Times New Roman" w:hAnsi="Times New Roman"/>
          <w:sz w:val="24"/>
          <w:szCs w:val="24"/>
        </w:rPr>
        <w:t xml:space="preserve"> нуждаются в ремонте и реконструкции.</w:t>
      </w:r>
    </w:p>
    <w:p w:rsidR="006653B9" w:rsidRPr="003D2B73" w:rsidRDefault="006653B9" w:rsidP="00F428D7">
      <w:pPr>
        <w:suppressAutoHyphens/>
        <w:jc w:val="both"/>
        <w:rPr>
          <w:rFonts w:ascii="Times New Roman" w:hAnsi="Times New Roman"/>
          <w:sz w:val="24"/>
          <w:szCs w:val="24"/>
        </w:rPr>
      </w:pPr>
      <w:r>
        <w:rPr>
          <w:rFonts w:ascii="Times New Roman" w:hAnsi="Times New Roman"/>
          <w:sz w:val="24"/>
          <w:szCs w:val="24"/>
        </w:rPr>
        <w:t>А</w:t>
      </w:r>
      <w:r w:rsidRPr="003D2B73">
        <w:rPr>
          <w:rFonts w:ascii="Times New Roman" w:hAnsi="Times New Roman"/>
          <w:sz w:val="24"/>
          <w:szCs w:val="24"/>
        </w:rPr>
        <w:t xml:space="preserve">дминистрацией </w:t>
      </w:r>
      <w:r w:rsidR="00F428D7">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разработана данная </w:t>
      </w:r>
      <w:r>
        <w:rPr>
          <w:rFonts w:ascii="Times New Roman" w:hAnsi="Times New Roman"/>
          <w:sz w:val="24"/>
          <w:szCs w:val="24"/>
        </w:rPr>
        <w:t>под</w:t>
      </w:r>
      <w:r w:rsidRPr="003D2B73">
        <w:rPr>
          <w:rFonts w:ascii="Times New Roman" w:hAnsi="Times New Roman"/>
          <w:sz w:val="24"/>
          <w:szCs w:val="24"/>
        </w:rPr>
        <w:t>программа, которой предусмотрен комп</w:t>
      </w:r>
      <w:r>
        <w:rPr>
          <w:rFonts w:ascii="Times New Roman" w:hAnsi="Times New Roman"/>
          <w:sz w:val="24"/>
          <w:szCs w:val="24"/>
        </w:rPr>
        <w:t>лекс мер по благоустройству скверов</w:t>
      </w:r>
      <w:r w:rsidRPr="003D2B73">
        <w:rPr>
          <w:rFonts w:ascii="Times New Roman" w:hAnsi="Times New Roman"/>
          <w:sz w:val="24"/>
          <w:szCs w:val="24"/>
        </w:rPr>
        <w:t>.</w:t>
      </w:r>
      <w:r w:rsidR="00F428D7">
        <w:rPr>
          <w:rFonts w:ascii="Times New Roman" w:hAnsi="Times New Roman"/>
          <w:sz w:val="24"/>
          <w:szCs w:val="24"/>
        </w:rPr>
        <w:t xml:space="preserve"> </w:t>
      </w:r>
      <w:r>
        <w:rPr>
          <w:rFonts w:ascii="Times New Roman" w:hAnsi="Times New Roman"/>
          <w:sz w:val="24"/>
          <w:szCs w:val="24"/>
        </w:rPr>
        <w:t>Скверы</w:t>
      </w:r>
      <w:r w:rsidRPr="003D2B73">
        <w:rPr>
          <w:rFonts w:ascii="Times New Roman" w:hAnsi="Times New Roman"/>
          <w:sz w:val="24"/>
          <w:szCs w:val="24"/>
        </w:rPr>
        <w:t xml:space="preserve">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r w:rsidR="00F428D7">
        <w:rPr>
          <w:rFonts w:ascii="Times New Roman" w:hAnsi="Times New Roman"/>
          <w:sz w:val="24"/>
          <w:szCs w:val="24"/>
        </w:rPr>
        <w:t xml:space="preserve"> </w:t>
      </w:r>
      <w:r w:rsidRPr="003D2B73">
        <w:rPr>
          <w:rFonts w:ascii="Times New Roman" w:hAnsi="Times New Roman"/>
          <w:sz w:val="24"/>
          <w:szCs w:val="24"/>
        </w:rPr>
        <w:t xml:space="preserve">Оборудование мест массового отдыха на территории </w:t>
      </w:r>
      <w:r w:rsidR="00F428D7">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653B9" w:rsidRDefault="006653B9" w:rsidP="006653B9">
      <w:pPr>
        <w:jc w:val="both"/>
        <w:rPr>
          <w:rFonts w:ascii="Times New Roman" w:hAnsi="Times New Roman"/>
          <w:sz w:val="24"/>
          <w:szCs w:val="24"/>
        </w:rPr>
      </w:pPr>
    </w:p>
    <w:p w:rsidR="006653B9" w:rsidRPr="00A63440" w:rsidRDefault="006653B9" w:rsidP="006653B9">
      <w:pPr>
        <w:jc w:val="both"/>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Благоустройство мест массового отдыха поселения</w:t>
      </w:r>
      <w:r w:rsidRPr="00A63440">
        <w:rPr>
          <w:rFonts w:ascii="Times New Roman" w:hAnsi="Times New Roman"/>
          <w:b/>
          <w:sz w:val="24"/>
          <w:szCs w:val="24"/>
        </w:rPr>
        <w:t>»</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F428D7">
        <w:rPr>
          <w:rFonts w:ascii="Times New Roman" w:hAnsi="Times New Roman"/>
          <w:sz w:val="24"/>
          <w:szCs w:val="24"/>
        </w:rPr>
        <w:t>Бодеевского</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6653B9" w:rsidRPr="00B475FA" w:rsidRDefault="006653B9" w:rsidP="006653B9">
      <w:pPr>
        <w:shd w:val="clear" w:color="auto" w:fill="FFFFFF"/>
        <w:jc w:val="both"/>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6653B9" w:rsidRDefault="006653B9" w:rsidP="006653B9">
      <w:pPr>
        <w:shd w:val="clear" w:color="auto" w:fill="FFFFFF"/>
        <w:jc w:val="both"/>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653B9" w:rsidRDefault="006653B9" w:rsidP="006653B9">
      <w:pPr>
        <w:pStyle w:val="af3"/>
        <w:tabs>
          <w:tab w:val="left" w:pos="2410"/>
        </w:tabs>
        <w:suppressAutoHyphens/>
        <w:spacing w:before="0" w:beforeAutospacing="0" w:after="0" w:afterAutospacing="0"/>
        <w:ind w:firstLine="720"/>
        <w:jc w:val="both"/>
      </w:pPr>
      <w:r>
        <w:lastRenderedPageBreak/>
        <w:t>Основными целями Программы является развитие и обустройство мест массового отдыха населени</w:t>
      </w:r>
      <w:r w:rsidR="00F428D7">
        <w:t>я на территории Бодеевского</w:t>
      </w:r>
      <w: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6653B9" w:rsidRDefault="006653B9" w:rsidP="006653B9">
      <w:pPr>
        <w:pStyle w:val="af3"/>
        <w:tabs>
          <w:tab w:val="left" w:pos="2410"/>
        </w:tabs>
        <w:suppressAutoHyphens/>
        <w:spacing w:before="0" w:beforeAutospacing="0" w:after="0" w:afterAutospacing="0"/>
        <w:ind w:firstLine="720"/>
        <w:jc w:val="both"/>
      </w:pPr>
      <w:r>
        <w:t>Основными задачами программы являются:</w:t>
      </w:r>
    </w:p>
    <w:p w:rsidR="006653B9" w:rsidRPr="000F6561" w:rsidRDefault="006653B9" w:rsidP="006653B9">
      <w:pPr>
        <w:jc w:val="both"/>
        <w:rPr>
          <w:rFonts w:ascii="Times New Roman" w:hAnsi="Times New Roman"/>
          <w:sz w:val="24"/>
          <w:szCs w:val="24"/>
        </w:rPr>
      </w:pPr>
      <w:r>
        <w:rPr>
          <w:rFonts w:ascii="Times New Roman" w:hAnsi="Times New Roman"/>
          <w:sz w:val="24"/>
          <w:szCs w:val="24"/>
        </w:rPr>
        <w:t>- организация освещения сквера</w:t>
      </w:r>
      <w:r w:rsidRPr="000F6561">
        <w:rPr>
          <w:rFonts w:ascii="Times New Roman" w:hAnsi="Times New Roman"/>
          <w:sz w:val="24"/>
          <w:szCs w:val="24"/>
        </w:rPr>
        <w:t>;</w:t>
      </w:r>
    </w:p>
    <w:p w:rsidR="006653B9" w:rsidRPr="000F6561" w:rsidRDefault="006653B9" w:rsidP="006653B9">
      <w:pPr>
        <w:jc w:val="both"/>
        <w:rPr>
          <w:rFonts w:ascii="Times New Roman" w:hAnsi="Times New Roman"/>
          <w:sz w:val="24"/>
          <w:szCs w:val="24"/>
        </w:rPr>
      </w:pPr>
      <w:r w:rsidRPr="000F6561">
        <w:rPr>
          <w:rFonts w:ascii="Times New Roman" w:hAnsi="Times New Roman"/>
          <w:sz w:val="24"/>
          <w:szCs w:val="24"/>
        </w:rPr>
        <w:t>- разбивка клумб;</w:t>
      </w:r>
    </w:p>
    <w:p w:rsidR="006653B9" w:rsidRPr="000F6561" w:rsidRDefault="006653B9" w:rsidP="006653B9">
      <w:pPr>
        <w:jc w:val="both"/>
        <w:rPr>
          <w:rFonts w:ascii="Times New Roman" w:hAnsi="Times New Roman"/>
          <w:sz w:val="24"/>
          <w:szCs w:val="24"/>
        </w:rPr>
      </w:pPr>
      <w:r w:rsidRPr="000F6561">
        <w:rPr>
          <w:rFonts w:ascii="Times New Roman" w:hAnsi="Times New Roman"/>
          <w:sz w:val="24"/>
          <w:szCs w:val="24"/>
        </w:rPr>
        <w:t>- омоложение деревьев и кустарников;</w:t>
      </w:r>
    </w:p>
    <w:p w:rsidR="006653B9" w:rsidRPr="00C46B9F" w:rsidRDefault="006653B9" w:rsidP="006653B9">
      <w:pPr>
        <w:ind w:firstLine="720"/>
        <w:jc w:val="both"/>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D07DC" w:rsidRDefault="006653B9" w:rsidP="009D07DC">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Подпрограмму пред</w:t>
      </w:r>
      <w:r w:rsidR="0090748C">
        <w:rPr>
          <w:rFonts w:ascii="Times New Roman" w:hAnsi="Times New Roman"/>
          <w:sz w:val="24"/>
          <w:szCs w:val="24"/>
        </w:rPr>
        <w:t xml:space="preserve">усматривается реализовать в </w:t>
      </w:r>
      <w:r w:rsidRPr="00C46B9F">
        <w:rPr>
          <w:rFonts w:ascii="Times New Roman" w:hAnsi="Times New Roman"/>
          <w:sz w:val="24"/>
          <w:szCs w:val="24"/>
        </w:rPr>
        <w:t>20</w:t>
      </w:r>
      <w:r w:rsidR="00F428D7">
        <w:rPr>
          <w:rFonts w:ascii="Times New Roman" w:hAnsi="Times New Roman"/>
          <w:sz w:val="24"/>
          <w:szCs w:val="24"/>
        </w:rPr>
        <w:t>16</w:t>
      </w:r>
      <w:r w:rsidR="0090748C">
        <w:rPr>
          <w:rFonts w:ascii="Times New Roman" w:hAnsi="Times New Roman"/>
          <w:sz w:val="24"/>
          <w:szCs w:val="24"/>
        </w:rPr>
        <w:t xml:space="preserve"> году </w:t>
      </w:r>
      <w:r w:rsidRPr="00C46B9F">
        <w:rPr>
          <w:rFonts w:ascii="Times New Roman" w:hAnsi="Times New Roman"/>
          <w:sz w:val="24"/>
          <w:szCs w:val="24"/>
        </w:rPr>
        <w:t>в один этап.</w:t>
      </w:r>
    </w:p>
    <w:p w:rsidR="006653B9" w:rsidRPr="009D07DC" w:rsidRDefault="006653B9" w:rsidP="009D07DC">
      <w:pPr>
        <w:widowControl w:val="0"/>
        <w:autoSpaceDE w:val="0"/>
        <w:autoSpaceDN w:val="0"/>
        <w:adjustRightInd w:val="0"/>
        <w:jc w:val="both"/>
        <w:rPr>
          <w:rFonts w:ascii="Times New Roman" w:hAnsi="Times New Roman"/>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«Благоустройство мест массового отдыха поселения</w:t>
      </w:r>
      <w:r w:rsidRPr="00A63440">
        <w:rPr>
          <w:rFonts w:ascii="Times New Roman" w:hAnsi="Times New Roman"/>
          <w:b/>
          <w:sz w:val="24"/>
          <w:szCs w:val="24"/>
        </w:rPr>
        <w:t>»</w:t>
      </w:r>
    </w:p>
    <w:p w:rsidR="006653B9" w:rsidRDefault="006653B9" w:rsidP="006653B9">
      <w:pPr>
        <w:jc w:val="both"/>
        <w:rPr>
          <w:rFonts w:ascii="Times New Roman" w:hAnsi="Times New Roman"/>
          <w:b/>
          <w:sz w:val="24"/>
          <w:szCs w:val="24"/>
        </w:rPr>
      </w:pPr>
    </w:p>
    <w:p w:rsidR="006653B9" w:rsidRPr="00B475FA" w:rsidRDefault="006653B9" w:rsidP="006653B9">
      <w:pPr>
        <w:shd w:val="clear" w:color="auto" w:fill="FFFFFF"/>
        <w:jc w:val="both"/>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Pr>
          <w:rFonts w:ascii="Times New Roman" w:hAnsi="Times New Roman"/>
          <w:sz w:val="24"/>
          <w:szCs w:val="24"/>
        </w:rPr>
        <w:t>гическ</w:t>
      </w:r>
      <w:r w:rsidR="00F428D7">
        <w:rPr>
          <w:rFonts w:ascii="Times New Roman" w:hAnsi="Times New Roman"/>
          <w:sz w:val="24"/>
          <w:szCs w:val="24"/>
        </w:rPr>
        <w:t>их показателей  Бодеевского</w:t>
      </w:r>
      <w:r w:rsidRPr="00B475FA">
        <w:rPr>
          <w:rFonts w:ascii="Times New Roman" w:hAnsi="Times New Roman"/>
          <w:sz w:val="24"/>
          <w:szCs w:val="24"/>
        </w:rPr>
        <w:t xml:space="preserve"> сельского поселения.</w:t>
      </w:r>
      <w:r>
        <w:rPr>
          <w:rFonts w:ascii="Times New Roman" w:hAnsi="Times New Roman"/>
          <w:sz w:val="24"/>
          <w:szCs w:val="24"/>
        </w:rPr>
        <w:t xml:space="preserve"> (Таблица №1)</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6653B9" w:rsidRPr="000F6561" w:rsidRDefault="006653B9" w:rsidP="006653B9">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 обеспечение комфортных, безопасных и доступных условий для мест массового отдыха населения;</w:t>
      </w:r>
    </w:p>
    <w:p w:rsidR="006653B9" w:rsidRPr="000F6561" w:rsidRDefault="006653B9" w:rsidP="006653B9">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-обеспечение координации и эффективного регулирования деятельности по организации мест массового отдыха населения.</w:t>
      </w:r>
    </w:p>
    <w:p w:rsidR="006653B9" w:rsidRDefault="006653B9" w:rsidP="00F428D7">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 благоустройство мест массового отдыха населения</w:t>
      </w:r>
      <w:r>
        <w:rPr>
          <w:rFonts w:ascii="Times New Roman" w:hAnsi="Times New Roman"/>
          <w:sz w:val="24"/>
          <w:szCs w:val="24"/>
        </w:rPr>
        <w:t xml:space="preserve"> </w:t>
      </w:r>
      <w:r w:rsidRPr="000F6561">
        <w:rPr>
          <w:rFonts w:ascii="Times New Roman" w:hAnsi="Times New Roman"/>
          <w:sz w:val="24"/>
          <w:szCs w:val="24"/>
        </w:rPr>
        <w:t xml:space="preserve"> </w:t>
      </w:r>
      <w:r w:rsidR="00F428D7">
        <w:rPr>
          <w:rFonts w:ascii="Times New Roman" w:hAnsi="Times New Roman"/>
          <w:sz w:val="24"/>
          <w:szCs w:val="24"/>
        </w:rPr>
        <w:t>Бодеевского</w:t>
      </w:r>
      <w:r>
        <w:rPr>
          <w:rFonts w:ascii="Times New Roman" w:hAnsi="Times New Roman"/>
          <w:sz w:val="24"/>
          <w:szCs w:val="24"/>
        </w:rPr>
        <w:t xml:space="preserve"> </w:t>
      </w:r>
      <w:r w:rsidRPr="000F6561">
        <w:rPr>
          <w:rFonts w:ascii="Times New Roman" w:hAnsi="Times New Roman"/>
          <w:sz w:val="24"/>
          <w:szCs w:val="24"/>
        </w:rPr>
        <w:t>сельского поселения;</w:t>
      </w:r>
    </w:p>
    <w:p w:rsidR="00F428D7" w:rsidRPr="00F428D7" w:rsidRDefault="00F428D7" w:rsidP="00F428D7">
      <w:pPr>
        <w:tabs>
          <w:tab w:val="left" w:pos="2410"/>
        </w:tabs>
        <w:suppressAutoHyphens/>
        <w:ind w:firstLine="720"/>
        <w:jc w:val="both"/>
        <w:rPr>
          <w:rFonts w:ascii="Times New Roman" w:hAnsi="Times New Roman"/>
          <w:sz w:val="24"/>
          <w:szCs w:val="24"/>
        </w:rPr>
      </w:pPr>
    </w:p>
    <w:p w:rsidR="006653B9" w:rsidRPr="00A63440" w:rsidRDefault="006653B9" w:rsidP="006653B9">
      <w:pPr>
        <w:jc w:val="both"/>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Благоустройство мест массового отдыха поселения»</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w:t>
      </w:r>
      <w:r w:rsidR="00F428D7">
        <w:rPr>
          <w:rFonts w:ascii="Times New Roman" w:hAnsi="Times New Roman"/>
          <w:sz w:val="24"/>
          <w:szCs w:val="24"/>
        </w:rPr>
        <w:t xml:space="preserve">его финансирования. </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90748C">
        <w:rPr>
          <w:rFonts w:ascii="Times New Roman" w:hAnsi="Times New Roman"/>
          <w:sz w:val="24"/>
          <w:szCs w:val="24"/>
        </w:rPr>
        <w:t>70,0</w:t>
      </w:r>
      <w:r>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6653B9" w:rsidRPr="005F4619" w:rsidRDefault="006653B9" w:rsidP="006653B9">
      <w:pPr>
        <w:jc w:val="both"/>
        <w:rPr>
          <w:rFonts w:ascii="Times New Roman" w:hAnsi="Times New Roman"/>
          <w:sz w:val="24"/>
          <w:szCs w:val="24"/>
        </w:rPr>
      </w:pPr>
    </w:p>
    <w:p w:rsidR="006653B9" w:rsidRDefault="0090748C" w:rsidP="006653B9">
      <w:pPr>
        <w:pStyle w:val="ConsPlusCell"/>
        <w:framePr w:hSpace="180" w:wrap="around" w:vAnchor="text" w:hAnchor="margin" w:y="-205"/>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2016 год –    </w:t>
      </w:r>
      <w:r w:rsidR="00F428D7">
        <w:rPr>
          <w:rFonts w:ascii="Times New Roman" w:hAnsi="Times New Roman" w:cs="Times New Roman"/>
          <w:sz w:val="24"/>
          <w:szCs w:val="24"/>
        </w:rPr>
        <w:t>30</w:t>
      </w:r>
      <w:r w:rsidR="006653B9">
        <w:rPr>
          <w:rFonts w:ascii="Times New Roman" w:hAnsi="Times New Roman" w:cs="Times New Roman"/>
          <w:sz w:val="24"/>
          <w:szCs w:val="24"/>
        </w:rPr>
        <w:t>,0 тыс. рублей</w:t>
      </w:r>
    </w:p>
    <w:p w:rsidR="006653B9" w:rsidRDefault="00F428D7" w:rsidP="006653B9">
      <w:pPr>
        <w:pStyle w:val="ConsPlusCell"/>
        <w:framePr w:hSpace="180" w:wrap="around" w:vAnchor="text" w:hAnchor="margin" w:y="-205"/>
        <w:ind w:firstLine="567"/>
        <w:jc w:val="both"/>
        <w:rPr>
          <w:rFonts w:ascii="Times New Roman" w:hAnsi="Times New Roman" w:cs="Times New Roman"/>
          <w:sz w:val="24"/>
          <w:szCs w:val="24"/>
        </w:rPr>
      </w:pPr>
      <w:r>
        <w:rPr>
          <w:rFonts w:ascii="Times New Roman" w:hAnsi="Times New Roman" w:cs="Times New Roman"/>
          <w:sz w:val="24"/>
          <w:szCs w:val="24"/>
        </w:rPr>
        <w:t>2017 год –   10</w:t>
      </w:r>
      <w:r w:rsidR="006653B9">
        <w:rPr>
          <w:rFonts w:ascii="Times New Roman" w:hAnsi="Times New Roman" w:cs="Times New Roman"/>
          <w:sz w:val="24"/>
          <w:szCs w:val="24"/>
        </w:rPr>
        <w:t>,0 тыс. рублей</w:t>
      </w:r>
    </w:p>
    <w:p w:rsidR="006653B9" w:rsidRDefault="00F428D7" w:rsidP="006653B9">
      <w:pPr>
        <w:pStyle w:val="ConsPlusCell"/>
        <w:framePr w:hSpace="180" w:wrap="around" w:vAnchor="text" w:hAnchor="margin" w:y="-205"/>
        <w:ind w:firstLine="567"/>
        <w:jc w:val="both"/>
        <w:rPr>
          <w:rFonts w:ascii="Times New Roman" w:hAnsi="Times New Roman" w:cs="Times New Roman"/>
          <w:sz w:val="24"/>
          <w:szCs w:val="24"/>
        </w:rPr>
      </w:pPr>
      <w:r>
        <w:rPr>
          <w:rFonts w:ascii="Times New Roman" w:hAnsi="Times New Roman" w:cs="Times New Roman"/>
          <w:sz w:val="24"/>
          <w:szCs w:val="24"/>
        </w:rPr>
        <w:t>2018 год –   1</w:t>
      </w:r>
      <w:r w:rsidR="006653B9">
        <w:rPr>
          <w:rFonts w:ascii="Times New Roman" w:hAnsi="Times New Roman" w:cs="Times New Roman"/>
          <w:sz w:val="24"/>
          <w:szCs w:val="24"/>
        </w:rPr>
        <w:t>0,0  тыс. рублей</w:t>
      </w:r>
    </w:p>
    <w:p w:rsidR="006653B9" w:rsidRDefault="00F428D7" w:rsidP="006653B9">
      <w:pPr>
        <w:pStyle w:val="ConsPlusCell"/>
        <w:framePr w:hSpace="180" w:wrap="around" w:vAnchor="text" w:hAnchor="margin" w:y="-205"/>
        <w:ind w:firstLine="567"/>
        <w:jc w:val="both"/>
        <w:rPr>
          <w:rFonts w:ascii="Times New Roman" w:hAnsi="Times New Roman" w:cs="Times New Roman"/>
          <w:sz w:val="24"/>
          <w:szCs w:val="24"/>
        </w:rPr>
      </w:pPr>
      <w:r>
        <w:rPr>
          <w:rFonts w:ascii="Times New Roman" w:hAnsi="Times New Roman" w:cs="Times New Roman"/>
          <w:sz w:val="24"/>
          <w:szCs w:val="24"/>
        </w:rPr>
        <w:t>2019 год –   1</w:t>
      </w:r>
      <w:r w:rsidR="006653B9">
        <w:rPr>
          <w:rFonts w:ascii="Times New Roman" w:hAnsi="Times New Roman" w:cs="Times New Roman"/>
          <w:sz w:val="24"/>
          <w:szCs w:val="24"/>
        </w:rPr>
        <w:t>0,0 тыс. рублей</w:t>
      </w:r>
    </w:p>
    <w:p w:rsidR="006653B9" w:rsidRPr="00C46B9F" w:rsidRDefault="00F428D7" w:rsidP="006653B9">
      <w:pPr>
        <w:jc w:val="both"/>
        <w:rPr>
          <w:rFonts w:ascii="Times New Roman" w:hAnsi="Times New Roman"/>
          <w:spacing w:val="-8"/>
          <w:sz w:val="24"/>
          <w:szCs w:val="24"/>
        </w:rPr>
      </w:pPr>
      <w:r>
        <w:rPr>
          <w:rFonts w:ascii="Times New Roman" w:hAnsi="Times New Roman" w:cs="Times New Roman"/>
          <w:sz w:val="24"/>
          <w:szCs w:val="24"/>
        </w:rPr>
        <w:t>2020 год –   1</w:t>
      </w:r>
      <w:r w:rsidR="006653B9">
        <w:rPr>
          <w:rFonts w:ascii="Times New Roman" w:hAnsi="Times New Roman" w:cs="Times New Roman"/>
          <w:sz w:val="24"/>
          <w:szCs w:val="24"/>
        </w:rPr>
        <w:t>0,0  тыс. рублей</w:t>
      </w:r>
    </w:p>
    <w:p w:rsidR="006653B9" w:rsidRPr="00C46B9F" w:rsidRDefault="006653B9" w:rsidP="006653B9">
      <w:pPr>
        <w:jc w:val="both"/>
        <w:rPr>
          <w:rFonts w:ascii="Times New Roman" w:hAnsi="Times New Roman"/>
          <w:spacing w:val="-8"/>
          <w:sz w:val="24"/>
          <w:szCs w:val="24"/>
        </w:rPr>
      </w:pPr>
    </w:p>
    <w:p w:rsidR="009D07DC" w:rsidRDefault="009D07DC" w:rsidP="00F428D7">
      <w:pPr>
        <w:pStyle w:val="Standard"/>
        <w:jc w:val="both"/>
        <w:rPr>
          <w:b/>
          <w:lang w:val="ru-RU"/>
        </w:rPr>
      </w:pPr>
    </w:p>
    <w:p w:rsidR="00F428D7" w:rsidRDefault="006653B9" w:rsidP="00F428D7">
      <w:pPr>
        <w:pStyle w:val="Standard"/>
        <w:jc w:val="both"/>
        <w:rPr>
          <w:b/>
          <w:lang w:val="ru-RU"/>
        </w:rPr>
      </w:pPr>
      <w:r w:rsidRPr="0054701C">
        <w:rPr>
          <w:b/>
          <w:lang w:val="ru-RU"/>
        </w:rPr>
        <w:t>Р</w:t>
      </w:r>
      <w:r>
        <w:rPr>
          <w:b/>
          <w:lang w:val="ru-RU"/>
        </w:rPr>
        <w:t>аздел 5</w:t>
      </w:r>
      <w:r w:rsidRPr="0054701C">
        <w:rPr>
          <w:b/>
          <w:lang w:val="ru-RU"/>
        </w:rPr>
        <w:t xml:space="preserve">. </w:t>
      </w:r>
      <w:r w:rsidRPr="0054701C">
        <w:rPr>
          <w:b/>
        </w:rPr>
        <w:t>О</w:t>
      </w:r>
      <w:r>
        <w:rPr>
          <w:b/>
          <w:lang w:val="ru-RU"/>
        </w:rPr>
        <w:t>ценка эффективности социально-экономических последствий от реализации</w:t>
      </w:r>
      <w:r w:rsidR="00F428D7" w:rsidRPr="00F428D7">
        <w:rPr>
          <w:b/>
          <w:lang w:val="ru-RU"/>
        </w:rPr>
        <w:t xml:space="preserve"> </w:t>
      </w:r>
      <w:r w:rsidR="00F428D7">
        <w:rPr>
          <w:b/>
          <w:lang w:val="ru-RU"/>
        </w:rPr>
        <w:t>программы</w:t>
      </w:r>
    </w:p>
    <w:p w:rsidR="00F428D7" w:rsidRDefault="00F428D7" w:rsidP="006653B9">
      <w:pPr>
        <w:jc w:val="both"/>
        <w:rPr>
          <w:rFonts w:ascii="Times New Roman" w:eastAsia="Andale Sans UI" w:hAnsi="Times New Roman" w:cs="Times New Roman"/>
          <w:b/>
          <w:kern w:val="1"/>
          <w:sz w:val="24"/>
          <w:szCs w:val="24"/>
          <w:lang w:eastAsia="fa-IR" w:bidi="fa-IR"/>
        </w:rPr>
      </w:pP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Ожидаемыми конечными результатами подпрограммы являются</w:t>
      </w:r>
      <w:r>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проведение  мероп</w:t>
      </w:r>
      <w:r>
        <w:rPr>
          <w:rFonts w:ascii="Times New Roman" w:hAnsi="Times New Roman"/>
          <w:sz w:val="24"/>
          <w:szCs w:val="24"/>
        </w:rPr>
        <w:t>риятий по благоустройству сквера</w:t>
      </w:r>
      <w:r w:rsidRPr="00DD6AD9">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улу</w:t>
      </w:r>
      <w:r>
        <w:rPr>
          <w:rFonts w:ascii="Times New Roman" w:hAnsi="Times New Roman"/>
          <w:sz w:val="24"/>
          <w:szCs w:val="24"/>
        </w:rPr>
        <w:t>чшение эстетического облика сквера</w:t>
      </w:r>
      <w:r w:rsidRPr="00DD6AD9">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увеличен</w:t>
      </w:r>
      <w:r>
        <w:rPr>
          <w:rFonts w:ascii="Times New Roman" w:hAnsi="Times New Roman"/>
          <w:sz w:val="24"/>
          <w:szCs w:val="24"/>
        </w:rPr>
        <w:t>ие     посещаемости сквера</w:t>
      </w:r>
      <w:r w:rsidRPr="00DD6AD9">
        <w:rPr>
          <w:rFonts w:ascii="Times New Roman" w:hAnsi="Times New Roman"/>
          <w:sz w:val="24"/>
          <w:szCs w:val="24"/>
        </w:rPr>
        <w:t xml:space="preserve"> населением;</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xml:space="preserve">- повысится уровень комфортности жизни населения </w:t>
      </w:r>
      <w:r w:rsidR="00F428D7">
        <w:rPr>
          <w:rFonts w:ascii="Times New Roman" w:hAnsi="Times New Roman"/>
          <w:sz w:val="24"/>
          <w:szCs w:val="24"/>
        </w:rPr>
        <w:t>Бодеевского</w:t>
      </w:r>
      <w:r w:rsidRPr="00DD6AD9">
        <w:rPr>
          <w:rFonts w:ascii="Times New Roman" w:hAnsi="Times New Roman"/>
          <w:sz w:val="24"/>
          <w:szCs w:val="24"/>
        </w:rPr>
        <w:t xml:space="preserve"> сельского поселения;</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повыси</w:t>
      </w:r>
      <w:r>
        <w:rPr>
          <w:rFonts w:ascii="Times New Roman" w:hAnsi="Times New Roman"/>
          <w:sz w:val="24"/>
          <w:szCs w:val="24"/>
        </w:rPr>
        <w:t>тся уровень благоустроенности</w:t>
      </w:r>
      <w:r w:rsidRPr="00DD6AD9">
        <w:rPr>
          <w:rFonts w:ascii="Times New Roman" w:hAnsi="Times New Roman"/>
          <w:sz w:val="24"/>
          <w:szCs w:val="24"/>
        </w:rPr>
        <w:t>;</w:t>
      </w:r>
    </w:p>
    <w:p w:rsidR="006653B9" w:rsidRPr="00DD6AD9" w:rsidRDefault="006653B9" w:rsidP="00F428D7">
      <w:pPr>
        <w:jc w:val="both"/>
        <w:rPr>
          <w:rFonts w:ascii="Times New Roman" w:hAnsi="Times New Roman"/>
          <w:sz w:val="24"/>
          <w:szCs w:val="24"/>
        </w:rPr>
      </w:pPr>
      <w:r w:rsidRPr="00DD6AD9">
        <w:rPr>
          <w:rFonts w:ascii="Times New Roman" w:hAnsi="Times New Roman"/>
          <w:sz w:val="24"/>
          <w:szCs w:val="24"/>
        </w:rPr>
        <w:t xml:space="preserve">- увеличится привлекательность </w:t>
      </w:r>
      <w:r w:rsidR="00F428D7">
        <w:rPr>
          <w:rFonts w:ascii="Times New Roman" w:hAnsi="Times New Roman"/>
          <w:sz w:val="24"/>
          <w:szCs w:val="24"/>
        </w:rPr>
        <w:t>Бодеевского</w:t>
      </w:r>
      <w:r w:rsidRPr="00DD6AD9">
        <w:rPr>
          <w:rFonts w:ascii="Times New Roman" w:hAnsi="Times New Roman"/>
          <w:sz w:val="24"/>
          <w:szCs w:val="24"/>
        </w:rPr>
        <w:t xml:space="preserve"> сельского поселения.</w:t>
      </w:r>
    </w:p>
    <w:p w:rsidR="006653B9" w:rsidRDefault="006653B9" w:rsidP="006653B9">
      <w:pPr>
        <w:ind w:firstLine="720"/>
        <w:jc w:val="both"/>
        <w:rPr>
          <w:rFonts w:ascii="Times New Roman" w:hAnsi="Times New Roman"/>
          <w:sz w:val="24"/>
          <w:szCs w:val="24"/>
        </w:rPr>
      </w:pPr>
    </w:p>
    <w:p w:rsidR="006653B9" w:rsidRDefault="006653B9" w:rsidP="006653B9">
      <w:pPr>
        <w:ind w:firstLine="720"/>
        <w:jc w:val="both"/>
        <w:rPr>
          <w:rFonts w:ascii="Times New Roman" w:hAnsi="Times New Roman"/>
          <w:sz w:val="24"/>
          <w:szCs w:val="24"/>
        </w:rPr>
      </w:pPr>
    </w:p>
    <w:p w:rsidR="006653B9" w:rsidRDefault="006653B9" w:rsidP="006653B9">
      <w:pPr>
        <w:ind w:firstLine="720"/>
        <w:jc w:val="both"/>
        <w:rPr>
          <w:rFonts w:ascii="Times New Roman" w:hAnsi="Times New Roman"/>
          <w:sz w:val="24"/>
          <w:szCs w:val="24"/>
        </w:rPr>
      </w:pPr>
    </w:p>
    <w:p w:rsidR="006653B9" w:rsidRDefault="006653B9" w:rsidP="006653B9">
      <w:pPr>
        <w:ind w:firstLine="720"/>
        <w:jc w:val="both"/>
        <w:rPr>
          <w:rFonts w:ascii="Times New Roman" w:hAnsi="Times New Roman"/>
          <w:sz w:val="24"/>
          <w:szCs w:val="24"/>
        </w:rPr>
      </w:pPr>
    </w:p>
    <w:p w:rsidR="006653B9" w:rsidRDefault="006653B9" w:rsidP="006653B9">
      <w:pPr>
        <w:ind w:firstLine="720"/>
        <w:jc w:val="both"/>
        <w:rPr>
          <w:rFonts w:ascii="Times New Roman" w:hAnsi="Times New Roman"/>
          <w:sz w:val="24"/>
          <w:szCs w:val="24"/>
        </w:rPr>
      </w:pPr>
    </w:p>
    <w:p w:rsidR="006653B9" w:rsidRDefault="006653B9" w:rsidP="006653B9">
      <w:pPr>
        <w:ind w:firstLine="720"/>
        <w:jc w:val="both"/>
        <w:rPr>
          <w:rFonts w:ascii="Times New Roman" w:hAnsi="Times New Roman"/>
          <w:sz w:val="24"/>
          <w:szCs w:val="24"/>
        </w:rPr>
      </w:pPr>
    </w:p>
    <w:p w:rsidR="006653B9" w:rsidRDefault="006653B9" w:rsidP="006653B9">
      <w:pPr>
        <w:ind w:firstLine="720"/>
        <w:jc w:val="both"/>
        <w:rPr>
          <w:rFonts w:ascii="Times New Roman" w:hAnsi="Times New Roman"/>
          <w:sz w:val="24"/>
          <w:szCs w:val="24"/>
        </w:rPr>
      </w:pPr>
    </w:p>
    <w:p w:rsidR="006653B9" w:rsidRDefault="006653B9" w:rsidP="006653B9">
      <w:pPr>
        <w:widowControl w:val="0"/>
        <w:tabs>
          <w:tab w:val="left" w:pos="9610"/>
        </w:tabs>
        <w:autoSpaceDE w:val="0"/>
        <w:autoSpaceDN w:val="0"/>
        <w:adjustRightInd w:val="0"/>
        <w:jc w:val="both"/>
        <w:rPr>
          <w:rFonts w:ascii="Times New Roman" w:hAnsi="Times New Roman"/>
          <w:sz w:val="24"/>
          <w:szCs w:val="24"/>
        </w:rPr>
      </w:pPr>
    </w:p>
    <w:p w:rsidR="00880402" w:rsidRDefault="00880402" w:rsidP="006653B9">
      <w:pPr>
        <w:widowControl w:val="0"/>
        <w:tabs>
          <w:tab w:val="left" w:pos="9610"/>
        </w:tabs>
        <w:autoSpaceDE w:val="0"/>
        <w:autoSpaceDN w:val="0"/>
        <w:adjustRightInd w:val="0"/>
        <w:jc w:val="both"/>
        <w:rPr>
          <w:rFonts w:ascii="Times New Roman" w:hAnsi="Times New Roman"/>
          <w:sz w:val="24"/>
          <w:szCs w:val="24"/>
        </w:rPr>
      </w:pPr>
    </w:p>
    <w:p w:rsidR="009D07DC" w:rsidRDefault="009D07DC" w:rsidP="006653B9">
      <w:pPr>
        <w:widowControl w:val="0"/>
        <w:tabs>
          <w:tab w:val="left" w:pos="9610"/>
        </w:tabs>
        <w:autoSpaceDE w:val="0"/>
        <w:autoSpaceDN w:val="0"/>
        <w:adjustRightInd w:val="0"/>
        <w:jc w:val="both"/>
        <w:rPr>
          <w:rFonts w:ascii="Times New Roman" w:hAnsi="Times New Roman"/>
          <w:sz w:val="24"/>
          <w:szCs w:val="24"/>
        </w:rPr>
      </w:pPr>
    </w:p>
    <w:p w:rsidR="006653B9" w:rsidRPr="00F1509D" w:rsidRDefault="00880402" w:rsidP="006653B9">
      <w:pPr>
        <w:widowControl w:val="0"/>
        <w:tabs>
          <w:tab w:val="left" w:pos="961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F428D7">
        <w:rPr>
          <w:rFonts w:ascii="Times New Roman" w:hAnsi="Times New Roman"/>
          <w:sz w:val="24"/>
          <w:szCs w:val="24"/>
        </w:rPr>
        <w:t xml:space="preserve">        </w:t>
      </w:r>
      <w:r w:rsidR="006653B9">
        <w:rPr>
          <w:rFonts w:ascii="Times New Roman" w:hAnsi="Times New Roman"/>
          <w:sz w:val="24"/>
          <w:szCs w:val="24"/>
        </w:rPr>
        <w:t>Таблица №1</w:t>
      </w:r>
    </w:p>
    <w:p w:rsidR="00F428D7" w:rsidRPr="00F1509D" w:rsidRDefault="006653B9" w:rsidP="00F428D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r w:rsidR="00F428D7" w:rsidRPr="00F428D7">
        <w:rPr>
          <w:rFonts w:ascii="Times New Roman" w:hAnsi="Times New Roman"/>
          <w:sz w:val="24"/>
          <w:szCs w:val="24"/>
        </w:rPr>
        <w:t xml:space="preserve"> </w:t>
      </w:r>
      <w:r w:rsidR="00F428D7" w:rsidRPr="00F1509D">
        <w:rPr>
          <w:rFonts w:ascii="Times New Roman" w:hAnsi="Times New Roman"/>
          <w:sz w:val="24"/>
          <w:szCs w:val="24"/>
        </w:rPr>
        <w:t>основных мероприятий подпрограммы «</w:t>
      </w:r>
      <w:r w:rsidR="00F428D7" w:rsidRPr="00D43ABC">
        <w:rPr>
          <w:rFonts w:ascii="Times New Roman" w:hAnsi="Times New Roman"/>
          <w:sz w:val="24"/>
          <w:szCs w:val="24"/>
        </w:rPr>
        <w:t>Благоустройство мест массового отдыха поселения</w:t>
      </w:r>
      <w:r w:rsidR="00F428D7" w:rsidRPr="00F1509D">
        <w:rPr>
          <w:rFonts w:ascii="Times New Roman" w:hAnsi="Times New Roman"/>
          <w:sz w:val="24"/>
          <w:szCs w:val="24"/>
        </w:rPr>
        <w:t>»</w:t>
      </w:r>
    </w:p>
    <w:p w:rsidR="006653B9" w:rsidRPr="00F1509D" w:rsidRDefault="006653B9" w:rsidP="006653B9">
      <w:pPr>
        <w:widowControl w:val="0"/>
        <w:autoSpaceDE w:val="0"/>
        <w:autoSpaceDN w:val="0"/>
        <w:adjustRightInd w:val="0"/>
        <w:jc w:val="both"/>
        <w:rPr>
          <w:rFonts w:ascii="Times New Roman" w:hAnsi="Times New Roman"/>
          <w:sz w:val="24"/>
          <w:szCs w:val="24"/>
        </w:rPr>
      </w:pPr>
    </w:p>
    <w:tbl>
      <w:tblPr>
        <w:tblW w:w="0" w:type="auto"/>
        <w:tblCellSpacing w:w="5" w:type="nil"/>
        <w:tblInd w:w="75" w:type="dxa"/>
        <w:tblCellMar>
          <w:left w:w="75" w:type="dxa"/>
          <w:right w:w="75" w:type="dxa"/>
        </w:tblCellMar>
        <w:tblLook w:val="0000"/>
      </w:tblPr>
      <w:tblGrid>
        <w:gridCol w:w="474"/>
        <w:gridCol w:w="2235"/>
        <w:gridCol w:w="1831"/>
        <w:gridCol w:w="1318"/>
        <w:gridCol w:w="1323"/>
        <w:gridCol w:w="2248"/>
      </w:tblGrid>
      <w:tr w:rsidR="006653B9" w:rsidRPr="00F1509D" w:rsidTr="00F428D7">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r w:rsidRPr="00F1509D">
              <w:rPr>
                <w:rFonts w:ascii="Times New Roman" w:hAnsi="Times New Roman"/>
                <w:sz w:val="24"/>
                <w:szCs w:val="24"/>
              </w:rPr>
              <w:lastRenderedPageBreak/>
              <w:t>п/п</w:t>
            </w:r>
          </w:p>
        </w:tc>
        <w:tc>
          <w:tcPr>
            <w:tcW w:w="2235"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lastRenderedPageBreak/>
              <w:t xml:space="preserve">Номер и </w:t>
            </w:r>
            <w:r w:rsidRPr="00F1509D">
              <w:rPr>
                <w:rFonts w:ascii="Times New Roman" w:hAnsi="Times New Roman"/>
                <w:sz w:val="24"/>
                <w:szCs w:val="24"/>
              </w:rPr>
              <w:lastRenderedPageBreak/>
              <w:t xml:space="preserve">наименование    </w:t>
            </w:r>
            <w:r w:rsidRPr="00F1509D">
              <w:rPr>
                <w:rFonts w:ascii="Times New Roman" w:hAnsi="Times New Roman"/>
                <w:sz w:val="24"/>
                <w:szCs w:val="24"/>
              </w:rPr>
              <w:br/>
              <w:t>основного мероприятия</w:t>
            </w:r>
          </w:p>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831"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lastRenderedPageBreak/>
              <w:t xml:space="preserve">Ответственный </w:t>
            </w:r>
            <w:r w:rsidRPr="00F1509D">
              <w:rPr>
                <w:rFonts w:ascii="Times New Roman" w:hAnsi="Times New Roman"/>
                <w:sz w:val="24"/>
                <w:szCs w:val="24"/>
              </w:rPr>
              <w:lastRenderedPageBreak/>
              <w:t>за исполнение основного мероприятия</w:t>
            </w:r>
          </w:p>
        </w:tc>
        <w:tc>
          <w:tcPr>
            <w:tcW w:w="2641" w:type="dxa"/>
            <w:gridSpan w:val="2"/>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lastRenderedPageBreak/>
              <w:t>Срок</w:t>
            </w:r>
          </w:p>
        </w:tc>
        <w:tc>
          <w:tcPr>
            <w:tcW w:w="2248"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r>
            <w:r w:rsidRPr="00F1509D">
              <w:rPr>
                <w:rFonts w:ascii="Times New Roman" w:hAnsi="Times New Roman"/>
                <w:sz w:val="24"/>
                <w:szCs w:val="24"/>
              </w:rPr>
              <w:lastRenderedPageBreak/>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6653B9" w:rsidRPr="00F1509D" w:rsidTr="00F428D7">
        <w:trPr>
          <w:tblCellSpacing w:w="5" w:type="nil"/>
        </w:trPr>
        <w:tc>
          <w:tcPr>
            <w:tcW w:w="0" w:type="auto"/>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2235"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831"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23"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2248"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r>
      <w:tr w:rsidR="006653B9" w:rsidRPr="00F1509D" w:rsidTr="00F428D7">
        <w:trPr>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lastRenderedPageBreak/>
              <w:t>1</w:t>
            </w:r>
          </w:p>
        </w:tc>
        <w:tc>
          <w:tcPr>
            <w:tcW w:w="2235"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2</w:t>
            </w:r>
          </w:p>
        </w:tc>
        <w:tc>
          <w:tcPr>
            <w:tcW w:w="1831"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4</w:t>
            </w:r>
          </w:p>
        </w:tc>
        <w:tc>
          <w:tcPr>
            <w:tcW w:w="1323"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5</w:t>
            </w:r>
          </w:p>
        </w:tc>
        <w:tc>
          <w:tcPr>
            <w:tcW w:w="224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6</w:t>
            </w:r>
          </w:p>
        </w:tc>
      </w:tr>
      <w:tr w:rsidR="006653B9" w:rsidRPr="00F1509D" w:rsidTr="0090748C">
        <w:trPr>
          <w:gridAfter w:val="5"/>
          <w:wAfter w:w="8955" w:type="dxa"/>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r>
      <w:tr w:rsidR="006653B9" w:rsidRPr="00F1509D" w:rsidTr="00F428D7">
        <w:trPr>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3</w:t>
            </w:r>
          </w:p>
        </w:tc>
        <w:tc>
          <w:tcPr>
            <w:tcW w:w="2235"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D43ABC">
              <w:rPr>
                <w:rFonts w:ascii="Times New Roman" w:hAnsi="Times New Roman"/>
                <w:sz w:val="24"/>
                <w:szCs w:val="24"/>
              </w:rPr>
              <w:t>Благоустройство мест массового отдыха поселения</w:t>
            </w:r>
            <w:r>
              <w:rPr>
                <w:rFonts w:ascii="Times New Roman" w:hAnsi="Times New Roman"/>
                <w:sz w:val="24"/>
                <w:szCs w:val="24"/>
              </w:rPr>
              <w:t>.</w:t>
            </w:r>
          </w:p>
        </w:tc>
        <w:tc>
          <w:tcPr>
            <w:tcW w:w="1831"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Администрация</w:t>
            </w:r>
          </w:p>
        </w:tc>
        <w:tc>
          <w:tcPr>
            <w:tcW w:w="1318"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01.01.201</w:t>
            </w:r>
            <w:r w:rsidR="00880402">
              <w:rPr>
                <w:rFonts w:ascii="Times New Roman" w:hAnsi="Times New Roman"/>
                <w:sz w:val="24"/>
                <w:szCs w:val="24"/>
              </w:rPr>
              <w:t>6</w:t>
            </w:r>
          </w:p>
        </w:tc>
        <w:tc>
          <w:tcPr>
            <w:tcW w:w="1323"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20</w:t>
            </w:r>
          </w:p>
        </w:tc>
        <w:tc>
          <w:tcPr>
            <w:tcW w:w="2248" w:type="dxa"/>
            <w:tcBorders>
              <w:top w:val="single" w:sz="4" w:space="0" w:color="auto"/>
              <w:left w:val="single" w:sz="4" w:space="0" w:color="auto"/>
              <w:bottom w:val="single" w:sz="4" w:space="0" w:color="auto"/>
              <w:right w:val="single" w:sz="4" w:space="0" w:color="auto"/>
            </w:tcBorders>
          </w:tcPr>
          <w:p w:rsidR="006653B9" w:rsidRPr="006E173E" w:rsidRDefault="006653B9" w:rsidP="006653B9">
            <w:pPr>
              <w:jc w:val="both"/>
              <w:rPr>
                <w:rFonts w:ascii="Times New Roman" w:hAnsi="Times New Roman"/>
                <w:sz w:val="24"/>
                <w:szCs w:val="24"/>
              </w:rPr>
            </w:pPr>
            <w:r w:rsidRPr="006E173E">
              <w:rPr>
                <w:rFonts w:ascii="Times New Roman" w:hAnsi="Times New Roman"/>
                <w:sz w:val="24"/>
                <w:szCs w:val="24"/>
              </w:rPr>
              <w:t>Обеспечение более комфортных условий</w:t>
            </w:r>
            <w:r>
              <w:rPr>
                <w:rFonts w:ascii="Times New Roman" w:hAnsi="Times New Roman"/>
                <w:sz w:val="24"/>
                <w:szCs w:val="24"/>
              </w:rPr>
              <w:t xml:space="preserve"> прожи</w:t>
            </w:r>
            <w:r w:rsidR="00F428D7">
              <w:rPr>
                <w:rFonts w:ascii="Times New Roman" w:hAnsi="Times New Roman"/>
                <w:sz w:val="24"/>
                <w:szCs w:val="24"/>
              </w:rPr>
              <w:t xml:space="preserve">вания населения Бодеевского </w:t>
            </w:r>
            <w:r w:rsidRPr="006E173E">
              <w:rPr>
                <w:rFonts w:ascii="Times New Roman" w:hAnsi="Times New Roman"/>
                <w:sz w:val="24"/>
                <w:szCs w:val="24"/>
              </w:rPr>
              <w:t>сельского поселения</w:t>
            </w:r>
            <w:r>
              <w:rPr>
                <w:rFonts w:ascii="Times New Roman" w:hAnsi="Times New Roman"/>
                <w:sz w:val="24"/>
                <w:szCs w:val="24"/>
              </w:rPr>
              <w:t>.</w:t>
            </w:r>
          </w:p>
        </w:tc>
      </w:tr>
    </w:tbl>
    <w:p w:rsidR="00F64C54" w:rsidRDefault="00F64C54" w:rsidP="006653B9">
      <w:pPr>
        <w:ind w:firstLine="720"/>
        <w:jc w:val="both"/>
        <w:rPr>
          <w:rFonts w:ascii="Times New Roman" w:hAnsi="Times New Roman"/>
          <w:sz w:val="24"/>
          <w:szCs w:val="24"/>
        </w:rPr>
      </w:pPr>
    </w:p>
    <w:p w:rsidR="009D07DC" w:rsidRDefault="009D07DC" w:rsidP="006653B9">
      <w:pPr>
        <w:ind w:firstLine="720"/>
        <w:jc w:val="both"/>
        <w:rPr>
          <w:rFonts w:ascii="Times New Roman" w:hAnsi="Times New Roman"/>
          <w:sz w:val="24"/>
          <w:szCs w:val="24"/>
        </w:rPr>
      </w:pPr>
    </w:p>
    <w:p w:rsidR="00F64C54" w:rsidRDefault="00F64C54" w:rsidP="006653B9">
      <w:pPr>
        <w:ind w:firstLine="720"/>
        <w:jc w:val="both"/>
        <w:rPr>
          <w:rFonts w:ascii="Times New Roman" w:hAnsi="Times New Roman"/>
          <w:sz w:val="24"/>
          <w:szCs w:val="24"/>
        </w:rPr>
      </w:pPr>
    </w:p>
    <w:p w:rsidR="006653B9" w:rsidRDefault="006653B9"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6B1F1A" w:rsidRDefault="006B1F1A" w:rsidP="00F428D7">
      <w:pPr>
        <w:spacing w:after="0" w:line="240" w:lineRule="auto"/>
        <w:rPr>
          <w:rFonts w:ascii="Times New Roman" w:hAnsi="Times New Roman"/>
          <w:sz w:val="24"/>
          <w:szCs w:val="24"/>
        </w:rPr>
      </w:pPr>
    </w:p>
    <w:p w:rsidR="007D1F49" w:rsidRDefault="007D1F49" w:rsidP="00F428D7">
      <w:pPr>
        <w:spacing w:after="0" w:line="240" w:lineRule="auto"/>
        <w:rPr>
          <w:rFonts w:ascii="Times New Roman" w:hAnsi="Times New Roman"/>
          <w:sz w:val="24"/>
          <w:szCs w:val="24"/>
        </w:rPr>
      </w:pPr>
    </w:p>
    <w:p w:rsidR="007D1F49" w:rsidRDefault="007D1F49" w:rsidP="00F428D7">
      <w:pPr>
        <w:spacing w:after="0" w:line="240" w:lineRule="auto"/>
        <w:rPr>
          <w:rFonts w:ascii="Times New Roman" w:hAnsi="Times New Roman"/>
          <w:sz w:val="24"/>
          <w:szCs w:val="24"/>
        </w:rPr>
      </w:pPr>
    </w:p>
    <w:p w:rsidR="007D1F49" w:rsidRDefault="007D1F49" w:rsidP="00F428D7">
      <w:pPr>
        <w:spacing w:after="0" w:line="240" w:lineRule="auto"/>
        <w:rPr>
          <w:rFonts w:ascii="Times New Roman" w:hAnsi="Times New Roman"/>
          <w:sz w:val="24"/>
          <w:szCs w:val="24"/>
        </w:rPr>
      </w:pPr>
    </w:p>
    <w:p w:rsidR="00F428D7" w:rsidRDefault="00F428D7" w:rsidP="00F428D7">
      <w:pPr>
        <w:spacing w:after="0" w:line="240" w:lineRule="auto"/>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5438AA" w:rsidRDefault="005438AA" w:rsidP="00C242BD">
      <w:pPr>
        <w:ind w:left="360"/>
        <w:jc w:val="center"/>
        <w:rPr>
          <w:sz w:val="24"/>
        </w:rPr>
        <w:sectPr w:rsidR="005438AA" w:rsidSect="007D1F49">
          <w:pgSz w:w="11906" w:h="16838"/>
          <w:pgMar w:top="1134" w:right="1134" w:bottom="1134" w:left="1134" w:header="709" w:footer="709" w:gutter="0"/>
          <w:cols w:space="708"/>
          <w:docGrid w:linePitch="360"/>
        </w:sectPr>
      </w:pPr>
    </w:p>
    <w:p w:rsidR="007D1F49" w:rsidRDefault="007D1F49" w:rsidP="007D1F49">
      <w:pPr>
        <w:spacing w:after="0" w:line="240" w:lineRule="auto"/>
        <w:rPr>
          <w:rFonts w:ascii="Times New Roman" w:hAnsi="Times New Roman"/>
          <w:sz w:val="24"/>
          <w:szCs w:val="24"/>
        </w:rPr>
      </w:pPr>
    </w:p>
    <w:p w:rsidR="007D1F49" w:rsidRDefault="007D1F49" w:rsidP="007D1F49">
      <w:pPr>
        <w:spacing w:after="0" w:line="240" w:lineRule="auto"/>
      </w:pPr>
    </w:p>
    <w:p w:rsidR="007D1F49" w:rsidRPr="00B53D99" w:rsidRDefault="007D1F49" w:rsidP="007D1F49">
      <w:pPr>
        <w:spacing w:after="0" w:line="240" w:lineRule="auto"/>
        <w:jc w:val="right"/>
        <w:rPr>
          <w:sz w:val="28"/>
          <w:szCs w:val="28"/>
        </w:rPr>
      </w:pPr>
      <w:r>
        <w:t>Таблица 1</w:t>
      </w:r>
      <w:r>
        <w:rPr>
          <w:sz w:val="28"/>
          <w:szCs w:val="28"/>
        </w:rPr>
        <w:t xml:space="preserve">                                      </w:t>
      </w:r>
    </w:p>
    <w:p w:rsidR="007D1F49" w:rsidRPr="00D772EA" w:rsidRDefault="007D1F49" w:rsidP="007D1F49">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7"/>
        <w:gridCol w:w="38"/>
        <w:gridCol w:w="1987"/>
      </w:tblGrid>
      <w:tr w:rsidR="007D1F49" w:rsidRPr="008B69B1" w:rsidTr="00E30CB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N</w:t>
            </w:r>
          </w:p>
          <w:p w:rsidR="007D1F49" w:rsidRPr="008B69B1" w:rsidRDefault="007D1F49" w:rsidP="00E30CB6">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Показатель (индикатор)</w:t>
            </w:r>
          </w:p>
          <w:p w:rsidR="007D1F49" w:rsidRPr="008B69B1" w:rsidRDefault="007D1F49" w:rsidP="00E30CB6">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Единица</w:t>
            </w:r>
          </w:p>
          <w:p w:rsidR="007D1F49" w:rsidRPr="008B69B1" w:rsidRDefault="007D1F49" w:rsidP="00E30CB6">
            <w:pPr>
              <w:spacing w:after="0" w:line="240" w:lineRule="auto"/>
              <w:jc w:val="center"/>
            </w:pPr>
            <w:r w:rsidRPr="008B69B1">
              <w:t>измерения</w:t>
            </w:r>
          </w:p>
        </w:tc>
        <w:tc>
          <w:tcPr>
            <w:tcW w:w="7771" w:type="dxa"/>
            <w:gridSpan w:val="9"/>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Значения показателей</w:t>
            </w:r>
          </w:p>
        </w:tc>
        <w:tc>
          <w:tcPr>
            <w:tcW w:w="2025" w:type="dxa"/>
            <w:gridSpan w:val="2"/>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jc w:val="center"/>
            </w:pPr>
          </w:p>
        </w:tc>
      </w:tr>
      <w:tr w:rsidR="007D1F49" w:rsidRPr="008B69B1" w:rsidTr="00E30CB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2016</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2017</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2018</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2019</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2020</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Муниципальная программа </w:t>
            </w:r>
            <w:r>
              <w:t>"Развитие территории поселения"</w:t>
            </w:r>
          </w:p>
        </w:tc>
        <w:tc>
          <w:tcPr>
            <w:tcW w:w="2025" w:type="dxa"/>
            <w:gridSpan w:val="2"/>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r w:rsidR="007D1F49" w:rsidRPr="008B69B1" w:rsidTr="00E30CB6">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1 </w:t>
            </w:r>
            <w:r>
              <w:t xml:space="preserve">"Ремонт и содержание муниципальных дорог" </w:t>
            </w:r>
          </w:p>
        </w:tc>
        <w:tc>
          <w:tcPr>
            <w:tcW w:w="2025" w:type="dxa"/>
            <w:gridSpan w:val="2"/>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r w:rsidR="007D1F49" w:rsidRPr="008B69B1" w:rsidTr="00E30CB6">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Доля отремонти-</w:t>
            </w:r>
          </w:p>
          <w:p w:rsidR="007D1F49" w:rsidRPr="008B69B1" w:rsidRDefault="007D1F49" w:rsidP="00E30CB6">
            <w:pPr>
              <w:spacing w:after="0" w:line="240" w:lineRule="auto"/>
            </w:pPr>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2 </w:t>
            </w:r>
            <w:r>
              <w:t>"Развитие сети уличного освещения"</w:t>
            </w:r>
          </w:p>
        </w:tc>
        <w:tc>
          <w:tcPr>
            <w:tcW w:w="2025" w:type="dxa"/>
            <w:gridSpan w:val="2"/>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r w:rsidR="007D1F49" w:rsidRPr="008B69B1" w:rsidTr="00E30CB6">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r w:rsidR="007D1F49" w:rsidRPr="008B69B1" w:rsidTr="00E30CB6">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Default="007D1F49" w:rsidP="00E30CB6">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7D1F49" w:rsidRDefault="007D1F49" w:rsidP="00E30CB6">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7D1F49" w:rsidRDefault="007D1F49" w:rsidP="00E30CB6">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bl>
    <w:p w:rsidR="007D1F49" w:rsidRDefault="007D1F49" w:rsidP="007D1F49">
      <w:pPr>
        <w:spacing w:after="0" w:line="240" w:lineRule="auto"/>
        <w:rPr>
          <w:sz w:val="28"/>
          <w:szCs w:val="28"/>
        </w:rPr>
      </w:pPr>
      <w:r>
        <w:rPr>
          <w:sz w:val="28"/>
          <w:szCs w:val="28"/>
        </w:rPr>
        <w:lastRenderedPageBreak/>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7D1F49" w:rsidRPr="008B69B1" w:rsidTr="00E30CB6">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w:t>
            </w:r>
            <w:r>
              <w:t>3</w:t>
            </w:r>
            <w:r w:rsidRPr="008B69B1">
              <w:t xml:space="preserve"> </w:t>
            </w:r>
            <w:r>
              <w:t>"Благоустройство территории поселения"</w:t>
            </w:r>
          </w:p>
        </w:tc>
      </w:tr>
      <w:tr w:rsidR="007D1F49" w:rsidRPr="008B69B1" w:rsidTr="00E30CB6">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7D1F49" w:rsidRPr="00BA55C4" w:rsidRDefault="007D1F49" w:rsidP="00E30CB6">
            <w:pPr>
              <w:spacing w:after="0" w:line="240" w:lineRule="auto"/>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r w:rsidR="007D1F49" w:rsidRPr="008B69B1" w:rsidTr="00E30CB6">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Default="007D1F49" w:rsidP="00E30CB6">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7D1F49" w:rsidRDefault="007D1F49" w:rsidP="00E30CB6">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7D1F49" w:rsidRDefault="007D1F49" w:rsidP="00E30CB6">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bl>
    <w:p w:rsidR="007D1F49" w:rsidRDefault="007D1F49" w:rsidP="007D1F49">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7D1F49" w:rsidRPr="008B69B1" w:rsidTr="00E30CB6">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7D1F49" w:rsidRPr="008B69B1" w:rsidTr="00E30CB6">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D1F49" w:rsidRPr="008B69B1" w:rsidRDefault="007D1F49" w:rsidP="00E30CB6">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7D1F49" w:rsidRPr="008B69B1" w:rsidRDefault="007D1F49" w:rsidP="00E30CB6">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7D1F49" w:rsidRPr="008B69B1" w:rsidRDefault="007D1F49" w:rsidP="00E30CB6">
            <w:pPr>
              <w:spacing w:after="0" w:line="240" w:lineRule="auto"/>
            </w:pPr>
          </w:p>
        </w:tc>
      </w:tr>
    </w:tbl>
    <w:p w:rsidR="007D1F49" w:rsidRDefault="007D1F49" w:rsidP="007D1F49">
      <w:pPr>
        <w:spacing w:after="0" w:line="240" w:lineRule="auto"/>
        <w:rPr>
          <w:sz w:val="28"/>
          <w:szCs w:val="28"/>
        </w:rPr>
      </w:pPr>
      <w:r>
        <w:rPr>
          <w:sz w:val="28"/>
          <w:szCs w:val="28"/>
        </w:rPr>
        <w:t xml:space="preserve">                                                                                                                                                                                                                                                                                                                                                                                                                                                                                                                                                                                                        </w:t>
      </w: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r>
        <w:rPr>
          <w:sz w:val="28"/>
          <w:szCs w:val="28"/>
        </w:rPr>
        <w:t xml:space="preserve">                                                                                                                                                                                        </w:t>
      </w: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center"/>
      </w:pPr>
    </w:p>
    <w:p w:rsidR="007D1F49" w:rsidRDefault="007D1F49" w:rsidP="007D1F49">
      <w:pPr>
        <w:spacing w:after="0" w:line="240" w:lineRule="auto"/>
        <w:jc w:val="right"/>
        <w:rPr>
          <w:sz w:val="28"/>
          <w:szCs w:val="28"/>
        </w:rPr>
      </w:pPr>
      <w:r>
        <w:t>Таблица 2</w:t>
      </w:r>
      <w:r>
        <w:rPr>
          <w:sz w:val="28"/>
          <w:szCs w:val="28"/>
        </w:rPr>
        <w:t xml:space="preserve">                                                                                                                                                       </w:t>
      </w:r>
    </w:p>
    <w:p w:rsidR="007D1F49" w:rsidRPr="00F428D7" w:rsidRDefault="007D1F49" w:rsidP="007D1F49">
      <w:pPr>
        <w:spacing w:after="0" w:line="240" w:lineRule="auto"/>
      </w:pPr>
      <w:r>
        <w:t xml:space="preserve"> </w:t>
      </w:r>
    </w:p>
    <w:p w:rsidR="007D1F49" w:rsidRDefault="007D1F49" w:rsidP="007D1F49">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7D1F49" w:rsidRPr="00D772EA" w:rsidRDefault="007D1F49" w:rsidP="007D1F49">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1124"/>
        <w:gridCol w:w="1439"/>
        <w:gridCol w:w="1282"/>
        <w:gridCol w:w="1281"/>
        <w:gridCol w:w="1810"/>
      </w:tblGrid>
      <w:tr w:rsidR="007D1F49" w:rsidRPr="008B69B1" w:rsidTr="00E30CB6">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Ожидаемые непосредственные результаты</w:t>
            </w:r>
          </w:p>
        </w:tc>
        <w:tc>
          <w:tcPr>
            <w:tcW w:w="693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Объемы финансирования, тыс.рублей, в т.ч.</w:t>
            </w:r>
          </w:p>
        </w:tc>
      </w:tr>
      <w:tr w:rsidR="007D1F49" w:rsidRPr="008B69B1" w:rsidTr="00E30CB6">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N</w:t>
            </w:r>
          </w:p>
          <w:p w:rsidR="007D1F49" w:rsidRPr="008B69B1" w:rsidRDefault="007D1F49" w:rsidP="00E30CB6">
            <w:pPr>
              <w:spacing w:after="0" w:line="240" w:lineRule="auto"/>
              <w:jc w:val="center"/>
            </w:pPr>
            <w:r w:rsidRPr="008B69B1">
              <w:t>п/п</w:t>
            </w:r>
          </w:p>
          <w:p w:rsidR="007D1F49" w:rsidRPr="008B69B1" w:rsidRDefault="007D1F49" w:rsidP="00E30CB6">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Ответственный исполнитель, соисполнители</w:t>
            </w:r>
          </w:p>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значение</w:t>
            </w:r>
          </w:p>
          <w:p w:rsidR="007D1F49" w:rsidRPr="008B69B1" w:rsidRDefault="007D1F49" w:rsidP="00E30CB6">
            <w:pPr>
              <w:spacing w:after="0" w:line="240" w:lineRule="auto"/>
              <w:jc w:val="center"/>
            </w:pPr>
            <w:r w:rsidRPr="008B69B1">
              <w:t>(по годам реализации мероприятия)</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внебюджетные средства</w:t>
            </w:r>
          </w:p>
        </w:tc>
      </w:tr>
      <w:tr w:rsidR="007D1F49" w:rsidRPr="008B69B1" w:rsidTr="00E30CB6">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11</w:t>
            </w:r>
          </w:p>
        </w:tc>
      </w:tr>
      <w:tr w:rsidR="007D1F49" w:rsidRPr="008B69B1" w:rsidTr="00E30CB6">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C1D03" w:rsidRDefault="007D1F49" w:rsidP="00E30CB6">
            <w:pPr>
              <w:spacing w:after="0" w:line="240" w:lineRule="auto"/>
              <w:jc w:val="center"/>
            </w:pPr>
            <w:r w:rsidRPr="006C1D03">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CD4C7E" w:rsidRDefault="007D1F49" w:rsidP="00E30CB6">
            <w:pPr>
              <w:spacing w:after="0" w:line="240" w:lineRule="auto"/>
              <w:jc w:val="center"/>
            </w:pPr>
            <w:r w:rsidRPr="00CD4C7E">
              <w:t xml:space="preserve">Администрация </w:t>
            </w:r>
          </w:p>
          <w:p w:rsidR="007D1F49" w:rsidRPr="008B69B1" w:rsidRDefault="007D1F49" w:rsidP="00E30CB6">
            <w:pPr>
              <w:spacing w:after="0" w:line="240" w:lineRule="auto"/>
              <w:jc w:val="center"/>
            </w:pPr>
            <w:r w:rsidRPr="00CD4C7E">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C92523" w:rsidRDefault="007D1F49" w:rsidP="00E30CB6">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CD4C7E" w:rsidRDefault="007D1F49" w:rsidP="00E30CB6">
            <w:pPr>
              <w:spacing w:after="0" w:line="240" w:lineRule="auto"/>
              <w:jc w:val="center"/>
            </w:pPr>
            <w:r>
              <w:t xml:space="preserve">км </w:t>
            </w:r>
            <w:r w:rsidRPr="00CD4C7E">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2276,0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1600,0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1449,0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1331,0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1331,0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1331,0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w:t>
            </w:r>
            <w:r>
              <w:t>1331,0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C92523" w:rsidRDefault="007D1F49" w:rsidP="00E30CB6">
            <w:pPr>
              <w:spacing w:after="0" w:line="240" w:lineRule="auto"/>
            </w:pPr>
            <w:r w:rsidRPr="00C92523">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C92523" w:rsidRDefault="007D1F49" w:rsidP="00E30CB6">
            <w:pPr>
              <w:spacing w:after="0" w:line="240" w:lineRule="auto"/>
            </w:pPr>
            <w:r w:rsidRPr="00C92523">
              <w:t>Администрация Бодеевского</w:t>
            </w:r>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C92523" w:rsidRDefault="007D1F49" w:rsidP="00E30CB6">
            <w:pPr>
              <w:spacing w:after="0" w:line="240" w:lineRule="auto"/>
            </w:pPr>
            <w:r w:rsidRPr="00C92523">
              <w:t>  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шт</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r>
              <w:t>276,5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r>
              <w:t>283,0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 xml:space="preserve">  244,0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 xml:space="preserve">  262,0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 xml:space="preserve">  262,0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r>
              <w:t>262,0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r>
              <w:t>262,0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C1D03" w:rsidRDefault="007D1F49" w:rsidP="00E30CB6">
            <w:pPr>
              <w:spacing w:after="0" w:line="240" w:lineRule="auto"/>
            </w:pPr>
            <w:r w:rsidRPr="006C1D03">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C1D03" w:rsidRDefault="007D1F49" w:rsidP="00E30CB6">
            <w:pPr>
              <w:spacing w:after="0" w:line="240" w:lineRule="auto"/>
            </w:pPr>
            <w:r>
              <w:t xml:space="preserve">Администрация Бодеевского сельского </w:t>
            </w:r>
            <w:r>
              <w:lastRenderedPageBreak/>
              <w:t>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C1D03" w:rsidRDefault="007D1F49" w:rsidP="00E30CB6">
            <w:pPr>
              <w:spacing w:after="0" w:line="240" w:lineRule="auto"/>
            </w:pPr>
            <w:r>
              <w:lastRenderedPageBreak/>
              <w:t xml:space="preserve">Ликвидация несанкционированных свалок, </w:t>
            </w:r>
            <w:r>
              <w:lastRenderedPageBreak/>
              <w:t>вывоз твердых бытовых 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C1D03" w:rsidRDefault="007D1F49" w:rsidP="00E30CB6">
            <w:pPr>
              <w:spacing w:after="0" w:line="240" w:lineRule="auto"/>
            </w:pPr>
            <w:r>
              <w:lastRenderedPageBreak/>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 xml:space="preserve">  415,8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985,0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817,0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1071,0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1071,0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1071,0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1071,0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D43718" w:rsidRDefault="007D1F49" w:rsidP="00E30CB6">
            <w:pPr>
              <w:spacing w:after="0" w:line="240" w:lineRule="auto"/>
            </w:pPr>
            <w: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Администрация</w:t>
            </w:r>
          </w:p>
          <w:p w:rsidR="007D1F49" w:rsidRPr="00D43718" w:rsidRDefault="007D1F49" w:rsidP="00E30CB6">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D43718" w:rsidRDefault="007D1F49" w:rsidP="00E30CB6">
            <w:pPr>
              <w:spacing w:after="0" w:line="240" w:lineRule="auto"/>
            </w:pPr>
            <w: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 xml:space="preserve">Обеспечение рационального использования топливно-энергетических ресурсов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Администрация</w:t>
            </w:r>
          </w:p>
          <w:p w:rsidR="007D1F49" w:rsidRPr="00D43718" w:rsidRDefault="007D1F49" w:rsidP="00E30CB6">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t>Реконструкция уличных сетей</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168,0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889,0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6.</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rsidRPr="006F77BC">
              <w:rPr>
                <w:rFonts w:ascii="Times New Roman" w:hAnsi="Times New Roman" w:cs="Times New Roman"/>
                <w:sz w:val="24"/>
                <w:szCs w:val="24"/>
              </w:rPr>
              <w:t>Организация реконструкции и создания новых объектов озеленения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Администрация</w:t>
            </w:r>
          </w:p>
          <w:p w:rsidR="007D1F49" w:rsidRDefault="007D1F49" w:rsidP="00E30CB6">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30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F77BC" w:rsidRDefault="007D1F49" w:rsidP="00E30CB6">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F77BC" w:rsidRDefault="007D1F49" w:rsidP="00E30CB6">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F77BC" w:rsidRDefault="007D1F49" w:rsidP="00E30CB6">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6F77BC" w:rsidRDefault="007D1F49" w:rsidP="00E30CB6">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20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7.</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uppressAutoHyphens/>
              <w:jc w:val="both"/>
              <w:rPr>
                <w:rFonts w:ascii="Times New Roman" w:hAnsi="Times New Roman"/>
                <w:color w:val="000000"/>
                <w:sz w:val="24"/>
                <w:szCs w:val="24"/>
              </w:rPr>
            </w:pPr>
            <w:r w:rsidRPr="003D2B73">
              <w:rPr>
                <w:rFonts w:ascii="Times New Roman" w:hAnsi="Times New Roman"/>
                <w:color w:val="000000"/>
                <w:sz w:val="24"/>
                <w:szCs w:val="24"/>
              </w:rPr>
              <w:t xml:space="preserve">разбивка </w:t>
            </w:r>
            <w:r>
              <w:rPr>
                <w:rFonts w:ascii="Times New Roman" w:hAnsi="Times New Roman"/>
                <w:color w:val="000000"/>
                <w:sz w:val="24"/>
                <w:szCs w:val="24"/>
              </w:rPr>
              <w:t>аллей</w:t>
            </w:r>
            <w:r w:rsidRPr="003D2B73">
              <w:rPr>
                <w:rFonts w:ascii="Times New Roman" w:hAnsi="Times New Roman"/>
                <w:color w:val="000000"/>
                <w:sz w:val="24"/>
                <w:szCs w:val="24"/>
              </w:rPr>
              <w:t>;</w:t>
            </w:r>
            <w:r>
              <w:rPr>
                <w:rFonts w:ascii="Times New Roman" w:hAnsi="Times New Roman"/>
                <w:color w:val="000000"/>
                <w:sz w:val="24"/>
                <w:szCs w:val="24"/>
              </w:rPr>
              <w:t xml:space="preserve"> </w:t>
            </w:r>
            <w:r w:rsidRPr="003D2B73">
              <w:rPr>
                <w:rFonts w:ascii="Times New Roman" w:hAnsi="Times New Roman"/>
                <w:color w:val="000000"/>
                <w:sz w:val="24"/>
                <w:szCs w:val="24"/>
              </w:rPr>
              <w:t>омоложение деревьев и кустарников;</w:t>
            </w:r>
            <w:r>
              <w:rPr>
                <w:rFonts w:ascii="Times New Roman" w:hAnsi="Times New Roman"/>
                <w:color w:val="000000"/>
                <w:sz w:val="24"/>
                <w:szCs w:val="24"/>
              </w:rPr>
              <w:t xml:space="preserve"> установка детских игровых и спортивных площадок</w:t>
            </w:r>
          </w:p>
          <w:p w:rsidR="007D1F49" w:rsidRPr="006F77BC" w:rsidRDefault="007D1F49" w:rsidP="00E30CB6">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Администрация</w:t>
            </w:r>
          </w:p>
          <w:p w:rsidR="007D1F49" w:rsidRDefault="007D1F49" w:rsidP="00E30CB6">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30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3D2B73" w:rsidRDefault="007D1F49" w:rsidP="00E30CB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3D2B73" w:rsidRDefault="007D1F49" w:rsidP="00E30CB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3D2B73" w:rsidRDefault="007D1F49" w:rsidP="00E30CB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3D2B73" w:rsidRDefault="007D1F49" w:rsidP="00E30CB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3D2B73" w:rsidRDefault="007D1F49" w:rsidP="00E30CB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jc w:val="center"/>
            </w:pP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Default="007D1F49" w:rsidP="00E30CB6">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r>
      <w:tr w:rsidR="007D1F49" w:rsidRPr="008B69B1" w:rsidTr="00E30CB6">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lastRenderedPageBreak/>
              <w:t>Прочие основные мероприятия, не вошедшие в подпрограммы</w:t>
            </w:r>
          </w:p>
          <w:p w:rsidR="007D1F49" w:rsidRPr="008B69B1" w:rsidRDefault="007D1F49" w:rsidP="00E30CB6">
            <w:pPr>
              <w:spacing w:after="0" w:line="240" w:lineRule="auto"/>
            </w:pPr>
            <w:r w:rsidRPr="008B69B1">
              <w:t xml:space="preserve"> ... </w:t>
            </w:r>
          </w:p>
        </w:tc>
      </w:tr>
      <w:tr w:rsidR="007D1F49" w:rsidRPr="008B69B1" w:rsidTr="00E30CB6">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D27EF" w:rsidRDefault="007D1F49" w:rsidP="00E30CB6">
            <w:pPr>
              <w:spacing w:after="0" w:line="240" w:lineRule="auto"/>
            </w:pPr>
            <w:r w:rsidRPr="008B69B1">
              <w:t> </w:t>
            </w:r>
            <w:r>
              <w:t>20248,8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bl>
    <w:p w:rsidR="007D1F49" w:rsidRDefault="007D1F49" w:rsidP="007D1F49">
      <w:pPr>
        <w:spacing w:after="0" w:line="240" w:lineRule="auto"/>
        <w:rPr>
          <w:sz w:val="28"/>
          <w:szCs w:val="28"/>
        </w:rPr>
      </w:pPr>
      <w:r>
        <w:rPr>
          <w:sz w:val="28"/>
          <w:szCs w:val="28"/>
        </w:rPr>
        <w:t xml:space="preserve">                                                                                                                                                                                        </w:t>
      </w:r>
    </w:p>
    <w:p w:rsidR="007D1F49" w:rsidRDefault="007D1F49" w:rsidP="007D1F49">
      <w:pPr>
        <w:spacing w:after="0" w:line="240" w:lineRule="auto"/>
      </w:pPr>
    </w:p>
    <w:p w:rsidR="007D1F49" w:rsidRDefault="007D1F49" w:rsidP="007D1F49">
      <w:pPr>
        <w:spacing w:after="0" w:line="240" w:lineRule="auto"/>
        <w:jc w:val="right"/>
      </w:pPr>
    </w:p>
    <w:p w:rsidR="007D1F49" w:rsidRPr="007B23FB" w:rsidRDefault="007D1F49" w:rsidP="007D1F49">
      <w:pPr>
        <w:spacing w:after="0" w:line="240" w:lineRule="auto"/>
        <w:jc w:val="right"/>
      </w:pPr>
      <w:r>
        <w:t>Таблица 3</w:t>
      </w:r>
      <w:r>
        <w:rPr>
          <w:sz w:val="28"/>
          <w:szCs w:val="28"/>
        </w:rPr>
        <w:t xml:space="preserve">                                                                                                                                                                                     </w:t>
      </w:r>
    </w:p>
    <w:p w:rsidR="007D1F49" w:rsidRPr="00810444" w:rsidRDefault="007D1F49" w:rsidP="007D1F49">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7D1F49" w:rsidRPr="00B53D99" w:rsidTr="00E30CB6">
        <w:tc>
          <w:tcPr>
            <w:tcW w:w="4678"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r>
      <w:tr w:rsidR="007D1F49" w:rsidRPr="00B53D99" w:rsidTr="00E30CB6">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Наименование подпрограммы/</w:t>
            </w:r>
          </w:p>
          <w:p w:rsidR="007D1F49" w:rsidRPr="008B69B1" w:rsidRDefault="007D1F49" w:rsidP="00E30CB6">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Значение показателя</w:t>
            </w:r>
          </w:p>
          <w:p w:rsidR="007D1F49" w:rsidRPr="008B69B1" w:rsidRDefault="007D1F49" w:rsidP="00E30CB6">
            <w:pPr>
              <w:spacing w:after="0" w:line="240" w:lineRule="auto"/>
              <w:jc w:val="center"/>
            </w:pPr>
            <w:r w:rsidRPr="008B69B1">
              <w:t>объема услуги (работы)</w:t>
            </w:r>
          </w:p>
          <w:p w:rsidR="007D1F49" w:rsidRPr="008B69B1" w:rsidRDefault="007D1F49" w:rsidP="00E30CB6">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Расходы районного бюджета на оказание муниципальной услуги (выполнение работы), тыс. рублей</w:t>
            </w:r>
          </w:p>
          <w:p w:rsidR="007D1F49" w:rsidRPr="008B69B1" w:rsidRDefault="007D1F49" w:rsidP="00E30CB6">
            <w:pPr>
              <w:spacing w:after="0" w:line="240" w:lineRule="auto"/>
            </w:pPr>
          </w:p>
        </w:tc>
      </w:tr>
      <w:tr w:rsidR="007D1F49" w:rsidRPr="00B53D99" w:rsidTr="00E30CB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второй год планового периода</w:t>
            </w:r>
          </w:p>
        </w:tc>
      </w:tr>
      <w:tr w:rsidR="007D1F49" w:rsidRPr="00B53D99" w:rsidTr="00E30CB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8</w:t>
            </w:r>
          </w:p>
        </w:tc>
      </w:tr>
      <w:tr w:rsidR="007D1F49" w:rsidRPr="00B53D99" w:rsidTr="00E30CB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1 </w:t>
            </w:r>
          </w:p>
        </w:tc>
      </w:tr>
      <w:tr w:rsidR="007D1F49" w:rsidRPr="00B53D99" w:rsidTr="00E30CB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Основное мероприятие 1.1 </w:t>
            </w:r>
          </w:p>
        </w:tc>
      </w:tr>
      <w:tr w:rsidR="007D1F49" w:rsidRPr="00B53D99" w:rsidTr="00E30CB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B53D99" w:rsidTr="00E30CB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lastRenderedPageBreak/>
              <w:t xml:space="preserve">Основное мероприятие 1.2 </w:t>
            </w:r>
          </w:p>
        </w:tc>
      </w:tr>
      <w:tr w:rsidR="007D1F49" w:rsidRPr="00B53D99" w:rsidTr="00E30CB6">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B53D99" w:rsidTr="00E30CB6">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bl>
    <w:p w:rsidR="007D1F49" w:rsidRDefault="007D1F49" w:rsidP="007D1F49">
      <w:pPr>
        <w:spacing w:after="0" w:line="240" w:lineRule="auto"/>
        <w:jc w:val="right"/>
      </w:pPr>
    </w:p>
    <w:p w:rsidR="007D1F49" w:rsidRDefault="007D1F49" w:rsidP="007D1F49">
      <w:pPr>
        <w:spacing w:after="0" w:line="240" w:lineRule="auto"/>
        <w:jc w:val="right"/>
      </w:pPr>
    </w:p>
    <w:p w:rsidR="007D1F49" w:rsidRDefault="007D1F49" w:rsidP="007D1F49">
      <w:pPr>
        <w:spacing w:after="0" w:line="240" w:lineRule="auto"/>
        <w:jc w:val="right"/>
      </w:pPr>
    </w:p>
    <w:p w:rsidR="007D1F49" w:rsidRDefault="007D1F49" w:rsidP="007D1F49">
      <w:pPr>
        <w:spacing w:after="0" w:line="240" w:lineRule="auto"/>
        <w:jc w:val="right"/>
      </w:pPr>
    </w:p>
    <w:p w:rsidR="007D1F49" w:rsidRPr="00D43718" w:rsidRDefault="007D1F49" w:rsidP="007D1F49">
      <w:pPr>
        <w:spacing w:after="0" w:line="240" w:lineRule="auto"/>
        <w:jc w:val="right"/>
        <w:rPr>
          <w:sz w:val="28"/>
          <w:szCs w:val="28"/>
        </w:rPr>
      </w:pPr>
      <w:r>
        <w:t>Т</w:t>
      </w:r>
      <w:r w:rsidRPr="00D43718">
        <w:t xml:space="preserve">аблица 4       </w:t>
      </w:r>
      <w:r w:rsidRPr="00D43718">
        <w:rPr>
          <w:sz w:val="28"/>
          <w:szCs w:val="28"/>
        </w:rPr>
        <w:t xml:space="preserve">                                                                                                           </w:t>
      </w:r>
    </w:p>
    <w:p w:rsidR="007D1F49" w:rsidRPr="00B53D99" w:rsidRDefault="007D1F49" w:rsidP="007D1F49">
      <w:pPr>
        <w:spacing w:after="0" w:line="240" w:lineRule="auto"/>
        <w:rPr>
          <w:sz w:val="28"/>
          <w:szCs w:val="28"/>
        </w:rPr>
      </w:pPr>
      <w:r w:rsidRPr="00B53D99">
        <w:rPr>
          <w:sz w:val="28"/>
          <w:szCs w:val="28"/>
        </w:rPr>
        <w:t xml:space="preserve"> </w:t>
      </w:r>
    </w:p>
    <w:p w:rsidR="007D1F49" w:rsidRPr="00EA2AB5" w:rsidRDefault="007D1F49" w:rsidP="007D1F49">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7D1F49" w:rsidRPr="008B69B1" w:rsidTr="00E30CB6">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Объемы финансирования, тыс.рублей, в т.ч.</w:t>
            </w:r>
          </w:p>
        </w:tc>
      </w:tr>
      <w:tr w:rsidR="007D1F49" w:rsidRPr="008B69B1" w:rsidTr="00E30CB6">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Статус</w:t>
            </w:r>
          </w:p>
          <w:p w:rsidR="007D1F49" w:rsidRPr="008B69B1" w:rsidRDefault="007D1F49" w:rsidP="00E30CB6">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7D1F49" w:rsidRPr="008B69B1" w:rsidRDefault="007D1F49" w:rsidP="00E30CB6">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исполнитель,</w:t>
            </w:r>
          </w:p>
          <w:p w:rsidR="007D1F49" w:rsidRPr="008B69B1" w:rsidRDefault="007D1F49" w:rsidP="00E30CB6">
            <w:pPr>
              <w:spacing w:after="0" w:line="240" w:lineRule="auto"/>
              <w:jc w:val="center"/>
            </w:pPr>
            <w:r w:rsidRPr="008B69B1">
              <w:t>соисполнители</w:t>
            </w:r>
          </w:p>
          <w:p w:rsidR="007D1F49" w:rsidRPr="008B69B1" w:rsidRDefault="007D1F49" w:rsidP="00E30CB6">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внебюджетные средства</w:t>
            </w:r>
          </w:p>
        </w:tc>
      </w:tr>
      <w:tr w:rsidR="007D1F49" w:rsidRPr="008B69B1" w:rsidTr="00E30CB6">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9</w:t>
            </w:r>
          </w:p>
        </w:tc>
      </w:tr>
      <w:tr w:rsidR="007D1F49" w:rsidRPr="008B69B1" w:rsidTr="00E30CB6">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ответственный исполнитель </w:t>
            </w:r>
            <w:r>
              <w:t xml:space="preserve">муниципальной </w:t>
            </w:r>
            <w:r w:rsidRPr="008B69B1">
              <w:t xml:space="preserve">программы </w:t>
            </w:r>
            <w:r>
              <w:t xml:space="preserve">Бодеевского 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lastRenderedPageBreak/>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bl>
    <w:p w:rsidR="007D1F49" w:rsidRPr="00B53D9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pPr>
      <w:r w:rsidRPr="000D27EF">
        <w:t xml:space="preserve">                                                                                                                                                                                </w:t>
      </w:r>
    </w:p>
    <w:p w:rsidR="007D1F49" w:rsidRDefault="007D1F49" w:rsidP="007D1F49">
      <w:pPr>
        <w:spacing w:after="0" w:line="240" w:lineRule="auto"/>
      </w:pPr>
    </w:p>
    <w:p w:rsidR="007D1F49" w:rsidRDefault="007D1F49" w:rsidP="007D1F49">
      <w:pPr>
        <w:spacing w:after="0" w:line="240" w:lineRule="auto"/>
      </w:pPr>
    </w:p>
    <w:p w:rsidR="007D1F49" w:rsidRDefault="007D1F49" w:rsidP="007D1F49">
      <w:pPr>
        <w:spacing w:after="0" w:line="240" w:lineRule="auto"/>
      </w:pPr>
    </w:p>
    <w:p w:rsidR="007D1F49" w:rsidRPr="00EC2364" w:rsidRDefault="007D1F49" w:rsidP="007D1F49">
      <w:pPr>
        <w:spacing w:after="0" w:line="240" w:lineRule="auto"/>
      </w:pPr>
      <w:r>
        <w:t xml:space="preserve">                                                                                                                                                                                                                                                                            </w:t>
      </w:r>
      <w:r w:rsidRPr="000D27EF">
        <w:t>Таблица 5</w:t>
      </w:r>
    </w:p>
    <w:p w:rsidR="007D1F49" w:rsidRPr="00B53D99" w:rsidRDefault="007D1F49" w:rsidP="007D1F49">
      <w:pPr>
        <w:spacing w:after="0" w:line="240" w:lineRule="auto"/>
        <w:rPr>
          <w:sz w:val="28"/>
          <w:szCs w:val="28"/>
        </w:rPr>
      </w:pPr>
      <w:r w:rsidRPr="00B53D99">
        <w:rPr>
          <w:sz w:val="28"/>
          <w:szCs w:val="28"/>
        </w:rPr>
        <w:t xml:space="preserve"> </w:t>
      </w:r>
    </w:p>
    <w:p w:rsidR="007D1F49" w:rsidRPr="008B69B1" w:rsidRDefault="007D1F49" w:rsidP="007D1F49">
      <w:pPr>
        <w:spacing w:after="0" w:line="240" w:lineRule="auto"/>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7D1F49" w:rsidRPr="009661C6" w:rsidRDefault="007D1F49" w:rsidP="007D1F49">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7D1F49" w:rsidRPr="009661C6" w:rsidRDefault="007D1F49" w:rsidP="007D1F49">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7D1F49" w:rsidRPr="008B69B1" w:rsidTr="00E30CB6">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Проблемы,</w:t>
            </w:r>
          </w:p>
        </w:tc>
      </w:tr>
      <w:tr w:rsidR="007D1F49" w:rsidRPr="008B69B1" w:rsidTr="00E30CB6">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N</w:t>
            </w:r>
          </w:p>
          <w:p w:rsidR="007D1F49" w:rsidRPr="008B69B1" w:rsidRDefault="007D1F49" w:rsidP="00E30CB6">
            <w:pPr>
              <w:spacing w:after="0" w:line="240" w:lineRule="auto"/>
              <w:jc w:val="center"/>
            </w:pPr>
            <w:r w:rsidRPr="008B69B1">
              <w:t>п/п</w:t>
            </w:r>
          </w:p>
          <w:p w:rsidR="007D1F49" w:rsidRPr="008B69B1" w:rsidRDefault="007D1F49" w:rsidP="00E30CB6">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Наименование</w:t>
            </w:r>
          </w:p>
          <w:p w:rsidR="007D1F49" w:rsidRPr="008B69B1" w:rsidRDefault="007D1F49" w:rsidP="00E30CB6">
            <w:pPr>
              <w:spacing w:after="0" w:line="240" w:lineRule="auto"/>
              <w:jc w:val="center"/>
            </w:pPr>
            <w:r w:rsidRPr="008B69B1">
              <w:t>подпрограммы, основного мероприятия, ведомственной целевой программы</w:t>
            </w:r>
          </w:p>
          <w:p w:rsidR="007D1F49" w:rsidRPr="008B69B1" w:rsidRDefault="007D1F49" w:rsidP="00E30CB6">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Ответственный исполнитель, соисполнители</w:t>
            </w:r>
          </w:p>
          <w:p w:rsidR="007D1F49" w:rsidRPr="008B69B1" w:rsidRDefault="007D1F49" w:rsidP="00E30CB6">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7D1F49" w:rsidRPr="008B69B1" w:rsidRDefault="007D1F49" w:rsidP="00E30CB6">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возникшие в ходе реализации мероприятия*1)</w:t>
            </w:r>
          </w:p>
          <w:p w:rsidR="007D1F49" w:rsidRPr="008B69B1" w:rsidRDefault="007D1F49" w:rsidP="00E30CB6">
            <w:pPr>
              <w:spacing w:after="0" w:line="240" w:lineRule="auto"/>
              <w:jc w:val="center"/>
            </w:pP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7</w:t>
            </w:r>
          </w:p>
        </w:tc>
      </w:tr>
      <w:tr w:rsidR="007D1F49" w:rsidRPr="008B69B1" w:rsidTr="00E30CB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1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Подпрограмма 2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r w:rsidR="007D1F49" w:rsidRPr="008B69B1" w:rsidTr="00E30CB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Прочие основные мероприятия, не вошедшие в подпрограммы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pPr>
              <w:spacing w:after="0" w:line="240" w:lineRule="auto"/>
            </w:pPr>
            <w:r w:rsidRPr="008B69B1">
              <w:t xml:space="preserve">  </w:t>
            </w:r>
          </w:p>
        </w:tc>
      </w:tr>
    </w:tbl>
    <w:p w:rsidR="007D1F49" w:rsidRPr="008B69B1" w:rsidRDefault="007D1F49" w:rsidP="007D1F49">
      <w:pPr>
        <w:spacing w:after="0" w:line="240" w:lineRule="auto"/>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jc w:val="right"/>
      </w:pPr>
    </w:p>
    <w:p w:rsidR="007D1F49" w:rsidRDefault="007D1F49" w:rsidP="007D1F49">
      <w:pPr>
        <w:spacing w:after="0" w:line="240" w:lineRule="auto"/>
        <w:rPr>
          <w:sz w:val="28"/>
          <w:szCs w:val="28"/>
        </w:rPr>
      </w:pPr>
    </w:p>
    <w:p w:rsidR="007D1F49" w:rsidRPr="00B53D99" w:rsidRDefault="007D1F49" w:rsidP="007D1F49">
      <w:pPr>
        <w:spacing w:after="0" w:line="240" w:lineRule="auto"/>
        <w:rPr>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Pr="000D27EF" w:rsidRDefault="007D1F49" w:rsidP="007D1F49">
      <w:pPr>
        <w:spacing w:after="0" w:line="240" w:lineRule="auto"/>
        <w:jc w:val="right"/>
        <w:rPr>
          <w:bCs/>
        </w:rPr>
      </w:pPr>
      <w:r w:rsidRPr="000D27EF">
        <w:rPr>
          <w:bCs/>
        </w:rPr>
        <w:t>Таблица 6</w:t>
      </w:r>
    </w:p>
    <w:p w:rsidR="007D1F49" w:rsidRPr="000D27EF" w:rsidRDefault="007D1F49" w:rsidP="007D1F49">
      <w:pPr>
        <w:spacing w:after="0" w:line="240" w:lineRule="auto"/>
        <w:jc w:val="right"/>
        <w:rPr>
          <w:b/>
          <w:bCs/>
        </w:rPr>
      </w:pPr>
    </w:p>
    <w:p w:rsidR="007D1F49" w:rsidRPr="009661C6" w:rsidRDefault="007D1F49" w:rsidP="007D1F49">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7D1F49" w:rsidRPr="009661C6" w:rsidRDefault="007D1F49" w:rsidP="007D1F49">
      <w:pPr>
        <w:spacing w:after="0" w:line="240" w:lineRule="auto"/>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593"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622"/>
      </w:tblGrid>
      <w:tr w:rsidR="007D1F49" w:rsidRPr="00B53D99" w:rsidTr="00E30CB6">
        <w:tc>
          <w:tcPr>
            <w:tcW w:w="567" w:type="dxa"/>
            <w:tcBorders>
              <w:top w:val="nil"/>
              <w:left w:val="nil"/>
              <w:bottom w:val="single" w:sz="6" w:space="0" w:color="auto"/>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r w:rsidRPr="00B53D99">
              <w:rPr>
                <w:sz w:val="28"/>
                <w:szCs w:val="28"/>
              </w:rPr>
              <w:t xml:space="preserve">  </w:t>
            </w:r>
            <w:r>
              <w:rPr>
                <w:sz w:val="28"/>
                <w:szCs w:val="28"/>
              </w:rPr>
              <w:t xml:space="preserve">                                </w:t>
            </w:r>
          </w:p>
        </w:tc>
        <w:tc>
          <w:tcPr>
            <w:tcW w:w="5583" w:type="dxa"/>
            <w:gridSpan w:val="5"/>
            <w:tcBorders>
              <w:top w:val="nil"/>
              <w:left w:val="nil"/>
              <w:bottom w:val="single" w:sz="6" w:space="0" w:color="auto"/>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r>
              <w:rPr>
                <w:sz w:val="28"/>
                <w:szCs w:val="28"/>
              </w:rPr>
              <w:t xml:space="preserve"> (тыс.рублей)</w:t>
            </w:r>
          </w:p>
        </w:tc>
      </w:tr>
      <w:tr w:rsidR="007D1F49" w:rsidRPr="00B53D99" w:rsidTr="00E30CB6">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Предусмотрено паспортом Программы на 20_ год</w:t>
            </w:r>
          </w:p>
        </w:tc>
        <w:tc>
          <w:tcPr>
            <w:tcW w:w="5583"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Предусмотрено бюджетом на 20__ г.</w:t>
            </w:r>
          </w:p>
        </w:tc>
      </w:tr>
      <w:tr w:rsidR="007D1F49" w:rsidRPr="00B53D99" w:rsidTr="00E30CB6">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Всего</w:t>
            </w:r>
          </w:p>
        </w:tc>
        <w:tc>
          <w:tcPr>
            <w:tcW w:w="489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в том числе по источникам:</w:t>
            </w:r>
          </w:p>
        </w:tc>
      </w:tr>
      <w:tr w:rsidR="007D1F49" w:rsidRPr="00B53D99" w:rsidTr="00E30CB6">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п/п</w:t>
            </w:r>
          </w:p>
          <w:p w:rsidR="007D1F49" w:rsidRPr="009661C6" w:rsidRDefault="007D1F49" w:rsidP="00E30CB6">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расходов</w:t>
            </w:r>
          </w:p>
          <w:p w:rsidR="007D1F49" w:rsidRPr="009661C6" w:rsidRDefault="007D1F49" w:rsidP="00E30CB6">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местн. бюджеты</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внебюджетные</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12</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jc w:val="center"/>
            </w:pPr>
            <w:r w:rsidRPr="009661C6">
              <w:t>13</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r w:rsidR="007D1F49" w:rsidRPr="00B53D99" w:rsidTr="00E30CB6">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661C6" w:rsidRDefault="007D1F49" w:rsidP="00E30CB6">
            <w:pPr>
              <w:spacing w:after="0" w:line="240" w:lineRule="auto"/>
            </w:pPr>
            <w:r w:rsidRPr="009661C6">
              <w:t xml:space="preserve">  </w:t>
            </w:r>
          </w:p>
        </w:tc>
      </w:tr>
    </w:tbl>
    <w:p w:rsidR="007D1F49" w:rsidRPr="00B53D99" w:rsidRDefault="007D1F49" w:rsidP="007D1F49">
      <w:pPr>
        <w:spacing w:after="0" w:line="240" w:lineRule="auto"/>
        <w:rPr>
          <w:sz w:val="28"/>
          <w:szCs w:val="28"/>
        </w:rPr>
      </w:pPr>
    </w:p>
    <w:p w:rsidR="007D1F49" w:rsidRPr="00B53D99" w:rsidRDefault="007D1F49" w:rsidP="007D1F49">
      <w:pPr>
        <w:spacing w:after="0" w:line="240" w:lineRule="auto"/>
        <w:rPr>
          <w:sz w:val="28"/>
          <w:szCs w:val="28"/>
        </w:rPr>
      </w:pPr>
      <w:r w:rsidRPr="00B53D99">
        <w:rPr>
          <w:sz w:val="28"/>
          <w:szCs w:val="28"/>
        </w:rPr>
        <w:t xml:space="preserve"> Ответственный исполнитель: _______________________ Ф.И.О., Тел.: ________</w:t>
      </w:r>
    </w:p>
    <w:p w:rsidR="007D1F49" w:rsidRDefault="007D1F49" w:rsidP="007D1F49">
      <w:pPr>
        <w:spacing w:after="0" w:line="240" w:lineRule="auto"/>
        <w:rPr>
          <w:sz w:val="28"/>
          <w:szCs w:val="28"/>
        </w:rPr>
      </w:pPr>
      <w:r w:rsidRPr="00B53D99">
        <w:rPr>
          <w:sz w:val="28"/>
          <w:szCs w:val="28"/>
        </w:rPr>
        <w:t xml:space="preserve"> </w:t>
      </w: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center"/>
        <w:rPr>
          <w:b/>
          <w:bCs/>
          <w:sz w:val="28"/>
          <w:szCs w:val="28"/>
        </w:rPr>
      </w:pPr>
    </w:p>
    <w:p w:rsidR="007D1F49" w:rsidRDefault="007D1F49" w:rsidP="007D1F49">
      <w:pPr>
        <w:spacing w:after="0" w:line="240" w:lineRule="auto"/>
        <w:jc w:val="right"/>
        <w:rPr>
          <w:bCs/>
        </w:rPr>
      </w:pPr>
      <w:r>
        <w:rPr>
          <w:bCs/>
        </w:rPr>
        <w:t>Таблица 7</w:t>
      </w:r>
    </w:p>
    <w:p w:rsidR="007D1F49" w:rsidRPr="000D27EF" w:rsidRDefault="007D1F49" w:rsidP="007D1F49">
      <w:pPr>
        <w:spacing w:after="0" w:line="240" w:lineRule="auto"/>
        <w:jc w:val="right"/>
        <w:rPr>
          <w:bCs/>
        </w:rPr>
      </w:pPr>
    </w:p>
    <w:p w:rsidR="007D1F49" w:rsidRDefault="007D1F49" w:rsidP="007D1F49">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7D1F49" w:rsidRPr="00914788" w:rsidRDefault="007D1F49" w:rsidP="007D1F49">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7D1F49" w:rsidRPr="00914788" w:rsidTr="00E30CB6">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p>
          <w:p w:rsidR="007D1F49" w:rsidRPr="00914788" w:rsidRDefault="007D1F49" w:rsidP="00E30CB6">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Значение показателя</w:t>
            </w:r>
          </w:p>
          <w:p w:rsidR="007D1F49" w:rsidRPr="00914788" w:rsidRDefault="007D1F49" w:rsidP="00E30CB6">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7D1F49" w:rsidRPr="00914788" w:rsidTr="00E30CB6">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мероприятия, услуги (работы)</w:t>
            </w:r>
          </w:p>
          <w:p w:rsidR="007D1F49" w:rsidRPr="00914788" w:rsidRDefault="007D1F49" w:rsidP="00E30CB6">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кассовое исполнение</w:t>
            </w:r>
          </w:p>
        </w:tc>
      </w:tr>
      <w:tr w:rsidR="007D1F49" w:rsidRPr="00914788" w:rsidTr="00E30CB6">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jc w:val="center"/>
            </w:pPr>
            <w:r w:rsidRPr="00914788">
              <w:t>6</w:t>
            </w:r>
          </w:p>
        </w:tc>
      </w:tr>
      <w:tr w:rsidR="007D1F49" w:rsidRPr="00914788" w:rsidTr="00E30CB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Подпрограмма 1 </w:t>
            </w:r>
          </w:p>
        </w:tc>
      </w:tr>
      <w:tr w:rsidR="007D1F49" w:rsidRPr="00914788" w:rsidTr="00E30CB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lastRenderedPageBreak/>
              <w:t xml:space="preserve">Основное мероприятие 1.1 </w:t>
            </w:r>
          </w:p>
        </w:tc>
      </w:tr>
      <w:tr w:rsidR="007D1F49" w:rsidRPr="00914788" w:rsidTr="00E30CB6">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r>
      <w:tr w:rsidR="007D1F49" w:rsidRPr="00914788" w:rsidTr="00E30CB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Основное мероприятие 1.2 </w:t>
            </w:r>
          </w:p>
        </w:tc>
      </w:tr>
      <w:tr w:rsidR="007D1F49" w:rsidRPr="00914788" w:rsidTr="00E30CB6">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r>
      <w:tr w:rsidR="007D1F49" w:rsidRPr="00B53D99" w:rsidTr="00E30CB6">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914788" w:rsidRDefault="007D1F49" w:rsidP="00E30CB6">
            <w:pPr>
              <w:spacing w:after="0" w:line="240" w:lineRule="auto"/>
            </w:pPr>
            <w:r w:rsidRPr="00914788">
              <w:t xml:space="preserve">… </w:t>
            </w:r>
          </w:p>
        </w:tc>
      </w:tr>
    </w:tbl>
    <w:p w:rsidR="007D1F49" w:rsidRPr="00B53D99" w:rsidRDefault="007D1F49" w:rsidP="007D1F49">
      <w:pPr>
        <w:spacing w:after="0" w:line="240" w:lineRule="auto"/>
        <w:rPr>
          <w:sz w:val="28"/>
          <w:szCs w:val="28"/>
        </w:rPr>
      </w:pPr>
    </w:p>
    <w:p w:rsidR="007D1F49" w:rsidRDefault="007D1F49" w:rsidP="007D1F49">
      <w:pPr>
        <w:spacing w:after="0" w:line="240" w:lineRule="auto"/>
        <w:rPr>
          <w:sz w:val="28"/>
          <w:szCs w:val="28"/>
        </w:rPr>
      </w:pPr>
    </w:p>
    <w:p w:rsidR="007D1F49" w:rsidRPr="00B53D99" w:rsidRDefault="007D1F49" w:rsidP="007D1F49">
      <w:pPr>
        <w:spacing w:after="0" w:line="240" w:lineRule="auto"/>
        <w:rPr>
          <w:sz w:val="28"/>
          <w:szCs w:val="28"/>
        </w:rPr>
      </w:pPr>
      <w:r>
        <w:rPr>
          <w:sz w:val="28"/>
          <w:szCs w:val="28"/>
        </w:rPr>
        <w:t xml:space="preserve">                                                                                                                                                                                                      </w:t>
      </w:r>
      <w:r w:rsidRPr="00B53D99">
        <w:rPr>
          <w:sz w:val="28"/>
          <w:szCs w:val="28"/>
        </w:rPr>
        <w:t xml:space="preserve"> </w:t>
      </w:r>
    </w:p>
    <w:p w:rsidR="007D1F49" w:rsidRDefault="007D1F49" w:rsidP="007D1F49">
      <w:pPr>
        <w:spacing w:after="0" w:line="240" w:lineRule="auto"/>
        <w:jc w:val="right"/>
        <w:rPr>
          <w:bCs/>
        </w:rPr>
      </w:pPr>
    </w:p>
    <w:p w:rsidR="007D1F49" w:rsidRDefault="007D1F49" w:rsidP="007D1F49">
      <w:pPr>
        <w:spacing w:after="0" w:line="240" w:lineRule="auto"/>
        <w:jc w:val="right"/>
        <w:rPr>
          <w:bCs/>
        </w:rPr>
      </w:pPr>
    </w:p>
    <w:p w:rsidR="007D1F49" w:rsidRDefault="007D1F49" w:rsidP="007D1F49">
      <w:pPr>
        <w:spacing w:after="0" w:line="240" w:lineRule="auto"/>
        <w:jc w:val="right"/>
        <w:rPr>
          <w:bCs/>
        </w:rPr>
      </w:pPr>
    </w:p>
    <w:p w:rsidR="007D1F49" w:rsidRDefault="007D1F49" w:rsidP="007D1F49">
      <w:pPr>
        <w:spacing w:after="0" w:line="240" w:lineRule="auto"/>
        <w:jc w:val="right"/>
        <w:rPr>
          <w:bCs/>
        </w:rPr>
      </w:pPr>
    </w:p>
    <w:p w:rsidR="007D1F49" w:rsidRDefault="007D1F49" w:rsidP="007D1F49">
      <w:pPr>
        <w:spacing w:after="0" w:line="240" w:lineRule="auto"/>
        <w:jc w:val="right"/>
        <w:rPr>
          <w:bCs/>
        </w:rPr>
      </w:pPr>
      <w:r>
        <w:rPr>
          <w:bCs/>
        </w:rPr>
        <w:t>Таблица 8</w:t>
      </w:r>
    </w:p>
    <w:p w:rsidR="007D1F49" w:rsidRPr="000D27EF" w:rsidRDefault="007D1F49" w:rsidP="007D1F49">
      <w:pPr>
        <w:spacing w:after="0" w:line="240" w:lineRule="auto"/>
        <w:jc w:val="right"/>
        <w:rPr>
          <w:bCs/>
        </w:rPr>
      </w:pPr>
    </w:p>
    <w:p w:rsidR="007D1F49" w:rsidRPr="00914788" w:rsidRDefault="007D1F49" w:rsidP="007D1F49">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7D1F49" w:rsidRPr="00B53D99" w:rsidTr="00E30CB6">
        <w:tc>
          <w:tcPr>
            <w:tcW w:w="735"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258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c>
          <w:tcPr>
            <w:tcW w:w="2400" w:type="dxa"/>
            <w:tcBorders>
              <w:top w:val="nil"/>
              <w:left w:val="nil"/>
              <w:bottom w:val="nil"/>
              <w:right w:val="nil"/>
            </w:tcBorders>
            <w:tcMar>
              <w:top w:w="114" w:type="dxa"/>
              <w:left w:w="171" w:type="dxa"/>
              <w:bottom w:w="114" w:type="dxa"/>
              <w:right w:w="57" w:type="dxa"/>
            </w:tcMar>
          </w:tcPr>
          <w:p w:rsidR="007D1F49" w:rsidRPr="00B53D99" w:rsidRDefault="007D1F49" w:rsidP="00E30CB6">
            <w:pPr>
              <w:spacing w:after="0" w:line="240" w:lineRule="auto"/>
              <w:rPr>
                <w:sz w:val="28"/>
                <w:szCs w:val="28"/>
              </w:rPr>
            </w:pPr>
          </w:p>
        </w:tc>
      </w:tr>
      <w:tr w:rsidR="007D1F49" w:rsidRPr="00B53D99" w:rsidTr="00E30CB6">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p w:rsidR="007D1F49" w:rsidRPr="0003418A" w:rsidRDefault="007D1F49" w:rsidP="00E30CB6">
            <w:pPr>
              <w:spacing w:after="0" w:line="240" w:lineRule="auto"/>
              <w:jc w:val="center"/>
            </w:pPr>
            <w:r w:rsidRPr="0003418A">
              <w:t>N</w:t>
            </w:r>
          </w:p>
          <w:p w:rsidR="007D1F49" w:rsidRPr="0003418A" w:rsidRDefault="007D1F49" w:rsidP="00E30CB6">
            <w:pPr>
              <w:spacing w:after="0" w:line="240" w:lineRule="auto"/>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p w:rsidR="007D1F49" w:rsidRPr="0003418A" w:rsidRDefault="007D1F49" w:rsidP="00E30CB6">
            <w:pPr>
              <w:spacing w:after="0" w:line="240" w:lineRule="auto"/>
              <w:jc w:val="center"/>
            </w:pPr>
            <w:r w:rsidRPr="0003418A">
              <w:t>Показатель (индикатор)</w:t>
            </w:r>
          </w:p>
          <w:p w:rsidR="007D1F49" w:rsidRPr="0003418A" w:rsidRDefault="007D1F49" w:rsidP="00E30CB6">
            <w:pPr>
              <w:spacing w:after="0" w:line="240" w:lineRule="auto"/>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p w:rsidR="007D1F49" w:rsidRPr="0003418A" w:rsidRDefault="007D1F49" w:rsidP="00E30CB6">
            <w:pPr>
              <w:spacing w:after="0" w:line="240" w:lineRule="auto"/>
              <w:jc w:val="center"/>
            </w:pPr>
            <w:r w:rsidRPr="0003418A">
              <w:t>Единица</w:t>
            </w:r>
          </w:p>
          <w:p w:rsidR="007D1F49" w:rsidRPr="0003418A" w:rsidRDefault="007D1F49" w:rsidP="00E30CB6">
            <w:pPr>
              <w:spacing w:after="0" w:line="240" w:lineRule="auto"/>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Обоснование отклонений значений показателя</w:t>
            </w:r>
          </w:p>
        </w:tc>
      </w:tr>
      <w:tr w:rsidR="007D1F49" w:rsidRPr="00B53D99" w:rsidTr="00E30CB6">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(индикатора) на</w:t>
            </w:r>
          </w:p>
        </w:tc>
      </w:tr>
      <w:tr w:rsidR="007D1F49" w:rsidRPr="00B53D99" w:rsidTr="00E30CB6">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конец отчетного года (при наличии)</w:t>
            </w:r>
          </w:p>
        </w:tc>
      </w:tr>
      <w:tr w:rsidR="007D1F49" w:rsidRPr="00B53D99" w:rsidTr="00E30CB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jc w:val="center"/>
            </w:pPr>
            <w:r w:rsidRPr="0003418A">
              <w:t>7</w:t>
            </w:r>
          </w:p>
        </w:tc>
      </w:tr>
      <w:tr w:rsidR="007D1F49" w:rsidRPr="00B53D99" w:rsidTr="00E30CB6">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lastRenderedPageBreak/>
              <w:t xml:space="preserve">Муниципальная </w:t>
            </w:r>
            <w:r w:rsidRPr="0003418A">
              <w:t xml:space="preserve">программа </w:t>
            </w:r>
            <w:r>
              <w:t xml:space="preserve">Бодеевского сельского поселения </w:t>
            </w:r>
          </w:p>
        </w:tc>
      </w:tr>
      <w:tr w:rsidR="007D1F49" w:rsidRPr="00B53D99" w:rsidTr="00E30CB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r>
      <w:tr w:rsidR="007D1F49" w:rsidRPr="00B53D99" w:rsidTr="00E30CB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r>
      <w:tr w:rsidR="007D1F49" w:rsidRPr="00B53D99" w:rsidTr="00E30CB6">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Подпрограмма 1 </w:t>
            </w:r>
          </w:p>
        </w:tc>
      </w:tr>
      <w:tr w:rsidR="007D1F49" w:rsidRPr="00B53D99" w:rsidTr="00E30CB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r>
      <w:tr w:rsidR="007D1F49" w:rsidRPr="00B53D99" w:rsidTr="00E30CB6">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03418A" w:rsidRDefault="007D1F49" w:rsidP="00E30CB6">
            <w:pPr>
              <w:spacing w:after="0" w:line="240" w:lineRule="auto"/>
            </w:pPr>
            <w:r w:rsidRPr="0003418A">
              <w:t xml:space="preserve">  </w:t>
            </w:r>
          </w:p>
        </w:tc>
      </w:tr>
    </w:tbl>
    <w:p w:rsidR="007D1F49" w:rsidRPr="00B53D99" w:rsidRDefault="007D1F49" w:rsidP="007D1F49">
      <w:pPr>
        <w:spacing w:after="0" w:line="240" w:lineRule="auto"/>
        <w:rPr>
          <w:sz w:val="28"/>
          <w:szCs w:val="28"/>
        </w:rPr>
      </w:pPr>
    </w:p>
    <w:p w:rsidR="007D1F49" w:rsidRDefault="007D1F49" w:rsidP="007D1F49">
      <w:pPr>
        <w:spacing w:after="0"/>
      </w:pPr>
    </w:p>
    <w:p w:rsidR="007D1F49" w:rsidRDefault="007D1F49" w:rsidP="007D1F49"/>
    <w:p w:rsidR="007D1F49" w:rsidRDefault="007D1F49" w:rsidP="007D1F49">
      <w:pPr>
        <w:jc w:val="right"/>
        <w:rPr>
          <w:bCs/>
        </w:rPr>
      </w:pPr>
    </w:p>
    <w:p w:rsidR="007D1F49" w:rsidRDefault="007D1F49" w:rsidP="007D1F49">
      <w:pPr>
        <w:jc w:val="right"/>
        <w:rPr>
          <w:bCs/>
        </w:rPr>
      </w:pP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7D1F49" w:rsidRPr="008B69B1" w:rsidTr="00E30CB6">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Прочие основные мероприятия, не вошедшие в подпрограммы </w:t>
            </w:r>
          </w:p>
        </w:tc>
      </w:tr>
      <w:tr w:rsidR="007D1F49" w:rsidRPr="008B69B1" w:rsidTr="00E30CB6">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D1F49" w:rsidRPr="008B69B1" w:rsidRDefault="007D1F49" w:rsidP="00E30CB6">
            <w:r w:rsidRPr="008B69B1">
              <w:t xml:space="preserve">  </w:t>
            </w:r>
          </w:p>
        </w:tc>
      </w:tr>
    </w:tbl>
    <w:p w:rsidR="007D1F49" w:rsidRPr="008B69B1" w:rsidRDefault="007D1F49" w:rsidP="007D1F49"/>
    <w:p w:rsidR="007D1F49" w:rsidRDefault="007D1F49" w:rsidP="007D1F49">
      <w:pPr>
        <w:rPr>
          <w:sz w:val="28"/>
          <w:szCs w:val="28"/>
        </w:rPr>
      </w:pPr>
    </w:p>
    <w:p w:rsidR="007D1F49" w:rsidRDefault="007D1F49" w:rsidP="007D1F49">
      <w:pPr>
        <w:rPr>
          <w:sz w:val="28"/>
          <w:szCs w:val="28"/>
        </w:rPr>
      </w:pPr>
    </w:p>
    <w:p w:rsidR="007D1F49" w:rsidRDefault="007D1F49" w:rsidP="007D1F49">
      <w:pPr>
        <w:rPr>
          <w:sz w:val="28"/>
          <w:szCs w:val="28"/>
        </w:rPr>
      </w:pPr>
    </w:p>
    <w:p w:rsidR="007D1F49" w:rsidRDefault="007D1F49" w:rsidP="007D1F49">
      <w:pPr>
        <w:widowControl w:val="0"/>
        <w:suppressAutoHyphens/>
        <w:spacing w:after="0" w:line="240" w:lineRule="auto"/>
        <w:jc w:val="right"/>
      </w:pPr>
    </w:p>
    <w:p w:rsidR="00C242BD" w:rsidRPr="00E451AA" w:rsidRDefault="00C242BD" w:rsidP="00C242BD">
      <w:pPr>
        <w:ind w:left="360"/>
        <w:jc w:val="center"/>
        <w:rPr>
          <w:sz w:val="24"/>
        </w:rPr>
      </w:pPr>
      <w:r w:rsidRPr="00E451AA">
        <w:rPr>
          <w:sz w:val="24"/>
        </w:rPr>
        <w:lastRenderedPageBreak/>
        <w:t>АКТ</w:t>
      </w:r>
    </w:p>
    <w:p w:rsidR="00C242BD" w:rsidRPr="00E451AA" w:rsidRDefault="00C242BD" w:rsidP="00C242BD">
      <w:pPr>
        <w:rPr>
          <w:b/>
          <w:bCs/>
          <w:sz w:val="24"/>
        </w:rPr>
      </w:pPr>
      <w:r w:rsidRPr="00E451AA">
        <w:rPr>
          <w:sz w:val="24"/>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sidR="007D1F49">
        <w:rPr>
          <w:sz w:val="24"/>
        </w:rPr>
        <w:t>18</w:t>
      </w:r>
      <w:r w:rsidR="005438AA">
        <w:rPr>
          <w:sz w:val="24"/>
        </w:rPr>
        <w:t>.0</w:t>
      </w:r>
      <w:r w:rsidR="007D1F49">
        <w:rPr>
          <w:sz w:val="24"/>
        </w:rPr>
        <w:t>1</w:t>
      </w:r>
      <w:r w:rsidRPr="00E451AA">
        <w:rPr>
          <w:sz w:val="24"/>
        </w:rPr>
        <w:t>.</w:t>
      </w:r>
      <w:r>
        <w:rPr>
          <w:sz w:val="24"/>
        </w:rPr>
        <w:t>201</w:t>
      </w:r>
      <w:r w:rsidR="007D1F49">
        <w:rPr>
          <w:sz w:val="24"/>
        </w:rPr>
        <w:t>6</w:t>
      </w:r>
      <w:r w:rsidR="005438AA">
        <w:rPr>
          <w:sz w:val="24"/>
        </w:rPr>
        <w:t xml:space="preserve"> № </w:t>
      </w:r>
      <w:r w:rsidR="007D1F49">
        <w:rPr>
          <w:sz w:val="24"/>
        </w:rPr>
        <w:t>3</w:t>
      </w:r>
      <w:r w:rsidRPr="00E451AA">
        <w:rPr>
          <w:sz w:val="24"/>
        </w:rPr>
        <w:t xml:space="preserve"> "О </w:t>
      </w:r>
      <w:r>
        <w:rPr>
          <w:sz w:val="24"/>
        </w:rPr>
        <w:t>внесении изменений и дополнений муниципальной программы " Развитие территории поселения</w:t>
      </w:r>
      <w:r w:rsidRPr="00E451AA">
        <w:rPr>
          <w:sz w:val="24"/>
        </w:rPr>
        <w:t xml:space="preserve"> "</w:t>
      </w:r>
    </w:p>
    <w:p w:rsidR="00C242BD" w:rsidRPr="00E451AA" w:rsidRDefault="00C242BD" w:rsidP="00C242BD">
      <w:pPr>
        <w:spacing w:after="0"/>
        <w:rPr>
          <w:sz w:val="24"/>
        </w:rPr>
      </w:pPr>
    </w:p>
    <w:p w:rsidR="00C242BD" w:rsidRPr="00E451AA" w:rsidRDefault="00C242BD" w:rsidP="00C242BD">
      <w:pPr>
        <w:spacing w:after="0"/>
        <w:ind w:left="360"/>
        <w:rPr>
          <w:rFonts w:eastAsia="Courier New"/>
          <w:sz w:val="24"/>
        </w:rPr>
      </w:pPr>
      <w:r w:rsidRPr="00E451AA">
        <w:rPr>
          <w:sz w:val="24"/>
        </w:rPr>
        <w:t xml:space="preserve"> Село Бодеевка</w:t>
      </w:r>
    </w:p>
    <w:p w:rsidR="00C242BD" w:rsidRPr="00E451AA" w:rsidRDefault="007D1F49" w:rsidP="00C242BD">
      <w:pPr>
        <w:spacing w:after="0"/>
        <w:ind w:left="360"/>
        <w:rPr>
          <w:sz w:val="24"/>
        </w:rPr>
      </w:pPr>
      <w:r>
        <w:rPr>
          <w:sz w:val="24"/>
        </w:rPr>
        <w:t>18</w:t>
      </w:r>
      <w:r w:rsidR="005438AA">
        <w:rPr>
          <w:sz w:val="24"/>
        </w:rPr>
        <w:t>.0</w:t>
      </w:r>
      <w:r>
        <w:rPr>
          <w:sz w:val="24"/>
        </w:rPr>
        <w:t>1</w:t>
      </w:r>
      <w:r w:rsidR="00C242BD" w:rsidRPr="00E451AA">
        <w:rPr>
          <w:sz w:val="24"/>
        </w:rPr>
        <w:t>.201</w:t>
      </w:r>
      <w:r>
        <w:rPr>
          <w:sz w:val="24"/>
        </w:rPr>
        <w:t>6</w:t>
      </w:r>
      <w:r w:rsidR="00C242BD" w:rsidRPr="00E451AA">
        <w:rPr>
          <w:sz w:val="24"/>
        </w:rPr>
        <w:t xml:space="preserve"> года</w:t>
      </w:r>
    </w:p>
    <w:p w:rsidR="00C242BD" w:rsidRPr="00E451AA" w:rsidRDefault="00C242BD" w:rsidP="00C242BD">
      <w:pPr>
        <w:spacing w:after="0"/>
        <w:ind w:left="360"/>
        <w:rPr>
          <w:sz w:val="24"/>
        </w:rPr>
      </w:pPr>
    </w:p>
    <w:p w:rsidR="00C242BD" w:rsidRPr="00E451AA" w:rsidRDefault="00C242BD" w:rsidP="00C242BD">
      <w:pPr>
        <w:spacing w:after="0"/>
        <w:rPr>
          <w:bCs/>
          <w:sz w:val="24"/>
        </w:rPr>
      </w:pPr>
      <w:r w:rsidRPr="00E451AA">
        <w:rPr>
          <w:b/>
          <w:sz w:val="24"/>
        </w:rPr>
        <w:t xml:space="preserve">     </w:t>
      </w:r>
      <w:r w:rsidRPr="00E451AA">
        <w:rPr>
          <w:sz w:val="24"/>
        </w:rPr>
        <w:t xml:space="preserve">Мы, нижеподписавшиеся, комиссия в составе председателя комиссии Гунькова С.Н., секретаря комиссии </w:t>
      </w:r>
      <w:r w:rsidR="007D1F49">
        <w:rPr>
          <w:sz w:val="24"/>
        </w:rPr>
        <w:t>Ивановой О.М</w:t>
      </w:r>
      <w:r w:rsidRPr="00E451AA">
        <w:rPr>
          <w:sz w:val="24"/>
        </w:rPr>
        <w:t xml:space="preserve">., членов комиссии: Воронина А. М., Сериковой Е.Н., Романовой В.И. – составили настоящий акт в том, что </w:t>
      </w:r>
      <w:r w:rsidR="005438AA">
        <w:rPr>
          <w:sz w:val="24"/>
        </w:rPr>
        <w:t>26</w:t>
      </w:r>
      <w:r w:rsidRPr="00E451AA">
        <w:rPr>
          <w:sz w:val="24"/>
        </w:rPr>
        <w:t>.</w:t>
      </w:r>
      <w:r w:rsidR="005438AA">
        <w:rPr>
          <w:sz w:val="24"/>
        </w:rPr>
        <w:t>05</w:t>
      </w:r>
      <w:r w:rsidRPr="00E451AA">
        <w:rPr>
          <w:sz w:val="24"/>
        </w:rPr>
        <w:t>.201</w:t>
      </w:r>
      <w:r w:rsidR="005438AA">
        <w:rPr>
          <w:sz w:val="24"/>
        </w:rPr>
        <w:t>5</w:t>
      </w:r>
      <w:r w:rsidRPr="00E451AA">
        <w:rPr>
          <w:sz w:val="24"/>
        </w:rPr>
        <w:t xml:space="preserve">  года постановление главы администрации Бодеевского сельского поселения  от  </w:t>
      </w:r>
      <w:r w:rsidR="007D1F49">
        <w:rPr>
          <w:sz w:val="24"/>
        </w:rPr>
        <w:t>18</w:t>
      </w:r>
      <w:r w:rsidRPr="00E451AA">
        <w:rPr>
          <w:sz w:val="24"/>
        </w:rPr>
        <w:t>.</w:t>
      </w:r>
      <w:r w:rsidR="005438AA">
        <w:rPr>
          <w:sz w:val="24"/>
        </w:rPr>
        <w:t>0</w:t>
      </w:r>
      <w:r w:rsidR="007D1F49">
        <w:rPr>
          <w:sz w:val="24"/>
        </w:rPr>
        <w:t>1</w:t>
      </w:r>
      <w:r w:rsidRPr="00E451AA">
        <w:rPr>
          <w:sz w:val="24"/>
        </w:rPr>
        <w:t>.201</w:t>
      </w:r>
      <w:r w:rsidR="007D1F49">
        <w:rPr>
          <w:sz w:val="24"/>
        </w:rPr>
        <w:t>6</w:t>
      </w:r>
      <w:r w:rsidRPr="00E451AA">
        <w:rPr>
          <w:sz w:val="24"/>
        </w:rPr>
        <w:t xml:space="preserve">     № </w:t>
      </w:r>
      <w:r w:rsidR="007D1F49">
        <w:rPr>
          <w:sz w:val="24"/>
        </w:rPr>
        <w:t>3</w:t>
      </w:r>
      <w:r w:rsidRPr="00E451AA">
        <w:rPr>
          <w:sz w:val="24"/>
        </w:rPr>
        <w:t xml:space="preserve">  </w:t>
      </w:r>
      <w:r w:rsidRPr="00E451AA">
        <w:rPr>
          <w:bCs/>
          <w:sz w:val="24"/>
        </w:rPr>
        <w:t>"</w:t>
      </w:r>
      <w:r w:rsidRPr="00E451AA">
        <w:rPr>
          <w:sz w:val="24"/>
        </w:rPr>
        <w:t xml:space="preserve"> О </w:t>
      </w:r>
      <w:r>
        <w:rPr>
          <w:sz w:val="24"/>
        </w:rPr>
        <w:t>внесении изменений и дополнений муниципальной программы " Развитие территории поселения</w:t>
      </w:r>
      <w:r w:rsidRPr="00E451AA">
        <w:rPr>
          <w:sz w:val="24"/>
        </w:rPr>
        <w:t xml:space="preserve"> "</w:t>
      </w:r>
      <w:r w:rsidRPr="00E451AA">
        <w:rPr>
          <w:bCs/>
          <w:sz w:val="24"/>
        </w:rPr>
        <w:t xml:space="preserve"> </w:t>
      </w:r>
      <w:r w:rsidRPr="00E451AA">
        <w:rPr>
          <w:sz w:val="24"/>
        </w:rPr>
        <w:t>размещено в местах, предназначенных для обнародования муниципальных правовых актов:</w:t>
      </w:r>
    </w:p>
    <w:p w:rsidR="00C242BD" w:rsidRPr="00E451AA" w:rsidRDefault="00C242BD" w:rsidP="00C242BD">
      <w:pPr>
        <w:pStyle w:val="11"/>
        <w:numPr>
          <w:ilvl w:val="0"/>
          <w:numId w:val="3"/>
        </w:numPr>
        <w:spacing w:after="0"/>
        <w:contextualSpacing/>
        <w:rPr>
          <w:sz w:val="24"/>
        </w:rPr>
      </w:pPr>
      <w:r w:rsidRPr="00E451AA">
        <w:rPr>
          <w:sz w:val="24"/>
        </w:rPr>
        <w:t>Внутренний стенд и наружный щит у здания администрации Бодеевского сельского поселения по ул. Молодежная, 1 села Бодеевка;</w:t>
      </w:r>
    </w:p>
    <w:p w:rsidR="00C242BD" w:rsidRPr="00E451AA" w:rsidRDefault="00C242BD" w:rsidP="00C242BD">
      <w:pPr>
        <w:pStyle w:val="11"/>
        <w:numPr>
          <w:ilvl w:val="0"/>
          <w:numId w:val="3"/>
        </w:numPr>
        <w:contextualSpacing/>
        <w:rPr>
          <w:sz w:val="24"/>
        </w:rPr>
      </w:pPr>
      <w:r w:rsidRPr="00E451AA">
        <w:rPr>
          <w:sz w:val="24"/>
        </w:rPr>
        <w:t>Стенд у здания Дома культуры по ул. Советская, 40 села Бодеевка;</w:t>
      </w:r>
    </w:p>
    <w:p w:rsidR="00C242BD" w:rsidRPr="00E451AA" w:rsidRDefault="00C242BD" w:rsidP="00C242BD">
      <w:pPr>
        <w:pStyle w:val="11"/>
        <w:numPr>
          <w:ilvl w:val="0"/>
          <w:numId w:val="3"/>
        </w:numPr>
        <w:contextualSpacing/>
        <w:rPr>
          <w:sz w:val="24"/>
        </w:rPr>
      </w:pPr>
      <w:r w:rsidRPr="00E451AA">
        <w:rPr>
          <w:sz w:val="24"/>
        </w:rPr>
        <w:t>Доска объявлений у здания Сельского клуба по улице Центральная, 16 хутора Новозадонский;</w:t>
      </w:r>
    </w:p>
    <w:p w:rsidR="00C242BD" w:rsidRPr="00E451AA" w:rsidRDefault="00C242BD" w:rsidP="00C242BD">
      <w:pPr>
        <w:pStyle w:val="11"/>
        <w:numPr>
          <w:ilvl w:val="0"/>
          <w:numId w:val="3"/>
        </w:numPr>
        <w:contextualSpacing/>
        <w:rPr>
          <w:sz w:val="24"/>
        </w:rPr>
      </w:pPr>
      <w:r w:rsidRPr="00E451AA">
        <w:rPr>
          <w:sz w:val="24"/>
        </w:rPr>
        <w:t>Доска объявлений у здания  магазина по ул. Тимофеева, 16 –а села Машкино</w:t>
      </w:r>
    </w:p>
    <w:p w:rsidR="00C242BD" w:rsidRPr="00E451AA" w:rsidRDefault="00C242BD" w:rsidP="00C242BD">
      <w:pPr>
        <w:rPr>
          <w:sz w:val="24"/>
        </w:rPr>
      </w:pPr>
      <w:r w:rsidRPr="00E451AA">
        <w:rPr>
          <w:sz w:val="24"/>
        </w:rPr>
        <w:t>С целью доведения до жителей, проживающих на территории Бодеевского сельского поселения. В чем и составлен настоящий акт.</w:t>
      </w:r>
    </w:p>
    <w:p w:rsidR="00C242BD" w:rsidRPr="00E451AA" w:rsidRDefault="00C242BD" w:rsidP="00C242BD">
      <w:pPr>
        <w:rPr>
          <w:sz w:val="24"/>
        </w:rPr>
      </w:pPr>
      <w:r w:rsidRPr="00E451AA">
        <w:rPr>
          <w:sz w:val="24"/>
        </w:rPr>
        <w:t>__________________________________________________________________</w:t>
      </w:r>
    </w:p>
    <w:p w:rsidR="00C242BD" w:rsidRPr="00E451AA" w:rsidRDefault="00C242BD" w:rsidP="00C242BD">
      <w:pPr>
        <w:spacing w:after="0"/>
        <w:rPr>
          <w:sz w:val="24"/>
        </w:rPr>
      </w:pPr>
      <w:r w:rsidRPr="00E451AA">
        <w:rPr>
          <w:sz w:val="24"/>
        </w:rPr>
        <w:t>Председатель комиссии                                                                 С.Н. Гуньков</w:t>
      </w:r>
    </w:p>
    <w:p w:rsidR="00C242BD" w:rsidRPr="00E451AA" w:rsidRDefault="00C242BD" w:rsidP="00C242BD">
      <w:pPr>
        <w:spacing w:after="0"/>
        <w:rPr>
          <w:sz w:val="24"/>
        </w:rPr>
      </w:pPr>
      <w:r w:rsidRPr="00E451AA">
        <w:rPr>
          <w:sz w:val="24"/>
        </w:rPr>
        <w:t>Секретарь комиссии                                                                       О.</w:t>
      </w:r>
      <w:r w:rsidR="007D1F49">
        <w:rPr>
          <w:sz w:val="24"/>
        </w:rPr>
        <w:t>М</w:t>
      </w:r>
      <w:r w:rsidRPr="00E451AA">
        <w:rPr>
          <w:sz w:val="24"/>
        </w:rPr>
        <w:t xml:space="preserve">. </w:t>
      </w:r>
      <w:r w:rsidR="007D1F49">
        <w:rPr>
          <w:sz w:val="24"/>
        </w:rPr>
        <w:t>Ивано</w:t>
      </w:r>
      <w:r w:rsidRPr="00E451AA">
        <w:rPr>
          <w:sz w:val="24"/>
        </w:rPr>
        <w:t>ва</w:t>
      </w:r>
    </w:p>
    <w:p w:rsidR="00C242BD" w:rsidRPr="00E451AA" w:rsidRDefault="00C242BD" w:rsidP="00C242BD">
      <w:pPr>
        <w:spacing w:after="0"/>
        <w:rPr>
          <w:sz w:val="24"/>
        </w:rPr>
      </w:pPr>
      <w:r w:rsidRPr="00E451AA">
        <w:rPr>
          <w:sz w:val="24"/>
        </w:rPr>
        <w:t>Члены комиссии                                                                             А.М. Воронин</w:t>
      </w:r>
    </w:p>
    <w:p w:rsidR="00C242BD" w:rsidRPr="00E451AA" w:rsidRDefault="00C242BD" w:rsidP="00C242BD">
      <w:pPr>
        <w:spacing w:after="0"/>
        <w:rPr>
          <w:sz w:val="24"/>
        </w:rPr>
      </w:pPr>
      <w:r w:rsidRPr="00E451AA">
        <w:rPr>
          <w:sz w:val="24"/>
        </w:rPr>
        <w:t xml:space="preserve">                                                                                                          </w:t>
      </w:r>
      <w:r>
        <w:rPr>
          <w:sz w:val="24"/>
        </w:rPr>
        <w:t xml:space="preserve">   </w:t>
      </w:r>
      <w:r w:rsidRPr="00E451AA">
        <w:rPr>
          <w:sz w:val="24"/>
        </w:rPr>
        <w:t>Е.Н. Серикова</w:t>
      </w:r>
    </w:p>
    <w:p w:rsidR="00C242BD" w:rsidRPr="00E451AA" w:rsidRDefault="00C242BD" w:rsidP="00C242BD">
      <w:pPr>
        <w:spacing w:after="0"/>
        <w:rPr>
          <w:sz w:val="24"/>
        </w:rPr>
      </w:pPr>
      <w:r w:rsidRPr="00E451AA">
        <w:rPr>
          <w:sz w:val="24"/>
        </w:rPr>
        <w:t xml:space="preserve">                                                                                                          </w:t>
      </w:r>
      <w:r>
        <w:rPr>
          <w:sz w:val="24"/>
        </w:rPr>
        <w:t xml:space="preserve">   </w:t>
      </w:r>
      <w:r w:rsidRPr="00E451AA">
        <w:rPr>
          <w:sz w:val="24"/>
        </w:rPr>
        <w:t xml:space="preserve">В.И. Романова </w:t>
      </w:r>
    </w:p>
    <w:p w:rsidR="00C242BD" w:rsidRPr="00E451AA" w:rsidRDefault="00C242BD" w:rsidP="00C242BD">
      <w:pPr>
        <w:spacing w:after="0"/>
        <w:rPr>
          <w:sz w:val="24"/>
        </w:rPr>
      </w:pPr>
    </w:p>
    <w:sectPr w:rsidR="00C242BD" w:rsidRPr="00E451AA" w:rsidSect="00C242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44" w:rsidRDefault="00011244" w:rsidP="00A03840">
      <w:pPr>
        <w:spacing w:after="0" w:line="240" w:lineRule="auto"/>
      </w:pPr>
      <w:r>
        <w:separator/>
      </w:r>
    </w:p>
  </w:endnote>
  <w:endnote w:type="continuationSeparator" w:id="1">
    <w:p w:rsidR="00011244" w:rsidRDefault="00011244"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44" w:rsidRDefault="00011244" w:rsidP="00A03840">
      <w:pPr>
        <w:spacing w:after="0" w:line="240" w:lineRule="auto"/>
      </w:pPr>
      <w:r>
        <w:separator/>
      </w:r>
    </w:p>
  </w:footnote>
  <w:footnote w:type="continuationSeparator" w:id="1">
    <w:p w:rsidR="00011244" w:rsidRDefault="00011244"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11244"/>
    <w:rsid w:val="000303D6"/>
    <w:rsid w:val="00070476"/>
    <w:rsid w:val="000B2668"/>
    <w:rsid w:val="000B3967"/>
    <w:rsid w:val="000B4D0C"/>
    <w:rsid w:val="000C3CE1"/>
    <w:rsid w:val="000D0628"/>
    <w:rsid w:val="000E4135"/>
    <w:rsid w:val="000E52D4"/>
    <w:rsid w:val="00113283"/>
    <w:rsid w:val="00116D8A"/>
    <w:rsid w:val="001360C6"/>
    <w:rsid w:val="00136250"/>
    <w:rsid w:val="00145663"/>
    <w:rsid w:val="00171495"/>
    <w:rsid w:val="001C5199"/>
    <w:rsid w:val="001C5C9A"/>
    <w:rsid w:val="0021093A"/>
    <w:rsid w:val="00214F8F"/>
    <w:rsid w:val="0021528C"/>
    <w:rsid w:val="002256BD"/>
    <w:rsid w:val="00234196"/>
    <w:rsid w:val="002528C4"/>
    <w:rsid w:val="00263996"/>
    <w:rsid w:val="00286415"/>
    <w:rsid w:val="00296114"/>
    <w:rsid w:val="002C0900"/>
    <w:rsid w:val="00300029"/>
    <w:rsid w:val="00315BE5"/>
    <w:rsid w:val="00317773"/>
    <w:rsid w:val="0032548C"/>
    <w:rsid w:val="00343B21"/>
    <w:rsid w:val="00385FB0"/>
    <w:rsid w:val="003B57A2"/>
    <w:rsid w:val="003C1A4D"/>
    <w:rsid w:val="003C603F"/>
    <w:rsid w:val="003D2E6E"/>
    <w:rsid w:val="0043739A"/>
    <w:rsid w:val="00445B6A"/>
    <w:rsid w:val="004509E5"/>
    <w:rsid w:val="0048655E"/>
    <w:rsid w:val="004876F8"/>
    <w:rsid w:val="00496051"/>
    <w:rsid w:val="004A5696"/>
    <w:rsid w:val="004A5ECA"/>
    <w:rsid w:val="004C46B8"/>
    <w:rsid w:val="004D226F"/>
    <w:rsid w:val="004D26E7"/>
    <w:rsid w:val="004D2A13"/>
    <w:rsid w:val="005276E4"/>
    <w:rsid w:val="005438AA"/>
    <w:rsid w:val="0054545E"/>
    <w:rsid w:val="00555A99"/>
    <w:rsid w:val="00565BCE"/>
    <w:rsid w:val="005729B0"/>
    <w:rsid w:val="0057355A"/>
    <w:rsid w:val="00585CFE"/>
    <w:rsid w:val="00586209"/>
    <w:rsid w:val="005A2451"/>
    <w:rsid w:val="005C698A"/>
    <w:rsid w:val="005E1DAE"/>
    <w:rsid w:val="005F514D"/>
    <w:rsid w:val="00612D62"/>
    <w:rsid w:val="00613984"/>
    <w:rsid w:val="00620D79"/>
    <w:rsid w:val="006653B9"/>
    <w:rsid w:val="006736F0"/>
    <w:rsid w:val="006B1F1A"/>
    <w:rsid w:val="006C7D11"/>
    <w:rsid w:val="006E2BC3"/>
    <w:rsid w:val="006E50E2"/>
    <w:rsid w:val="00702692"/>
    <w:rsid w:val="00705A13"/>
    <w:rsid w:val="00723668"/>
    <w:rsid w:val="007660E0"/>
    <w:rsid w:val="00777496"/>
    <w:rsid w:val="007A0855"/>
    <w:rsid w:val="007A241B"/>
    <w:rsid w:val="007A4BCC"/>
    <w:rsid w:val="007B1926"/>
    <w:rsid w:val="007B23FB"/>
    <w:rsid w:val="007C3615"/>
    <w:rsid w:val="007C3CC9"/>
    <w:rsid w:val="007C4164"/>
    <w:rsid w:val="007D1F49"/>
    <w:rsid w:val="007D4A14"/>
    <w:rsid w:val="007F3010"/>
    <w:rsid w:val="007F348A"/>
    <w:rsid w:val="007F4762"/>
    <w:rsid w:val="00804C3A"/>
    <w:rsid w:val="00852820"/>
    <w:rsid w:val="00852DBE"/>
    <w:rsid w:val="00880402"/>
    <w:rsid w:val="008848A5"/>
    <w:rsid w:val="0089238B"/>
    <w:rsid w:val="008A06CA"/>
    <w:rsid w:val="008B2C3E"/>
    <w:rsid w:val="008C46D6"/>
    <w:rsid w:val="008E0A6F"/>
    <w:rsid w:val="008E15C3"/>
    <w:rsid w:val="008E676A"/>
    <w:rsid w:val="008F11D1"/>
    <w:rsid w:val="0090748C"/>
    <w:rsid w:val="0090772E"/>
    <w:rsid w:val="00925E7C"/>
    <w:rsid w:val="00932F1B"/>
    <w:rsid w:val="00937262"/>
    <w:rsid w:val="00947037"/>
    <w:rsid w:val="0096613A"/>
    <w:rsid w:val="009754F8"/>
    <w:rsid w:val="0098646C"/>
    <w:rsid w:val="009B6A43"/>
    <w:rsid w:val="009C24AD"/>
    <w:rsid w:val="009D07DC"/>
    <w:rsid w:val="009E034D"/>
    <w:rsid w:val="009F1FFE"/>
    <w:rsid w:val="00A03840"/>
    <w:rsid w:val="00A15845"/>
    <w:rsid w:val="00A262CD"/>
    <w:rsid w:val="00A525D7"/>
    <w:rsid w:val="00A81CC0"/>
    <w:rsid w:val="00A83FAE"/>
    <w:rsid w:val="00A92650"/>
    <w:rsid w:val="00AA185E"/>
    <w:rsid w:val="00AA7064"/>
    <w:rsid w:val="00AB3C46"/>
    <w:rsid w:val="00AC07B0"/>
    <w:rsid w:val="00AC5492"/>
    <w:rsid w:val="00AC643D"/>
    <w:rsid w:val="00AD1B37"/>
    <w:rsid w:val="00AE44AA"/>
    <w:rsid w:val="00AE60D1"/>
    <w:rsid w:val="00B014DE"/>
    <w:rsid w:val="00B33E75"/>
    <w:rsid w:val="00B47FCA"/>
    <w:rsid w:val="00B62F4E"/>
    <w:rsid w:val="00B64BA3"/>
    <w:rsid w:val="00B76C5F"/>
    <w:rsid w:val="00B80D4B"/>
    <w:rsid w:val="00B851C7"/>
    <w:rsid w:val="00BA5EA1"/>
    <w:rsid w:val="00BB6C1B"/>
    <w:rsid w:val="00BD365B"/>
    <w:rsid w:val="00BF2E07"/>
    <w:rsid w:val="00C242BD"/>
    <w:rsid w:val="00C30C28"/>
    <w:rsid w:val="00C477E6"/>
    <w:rsid w:val="00C94CCA"/>
    <w:rsid w:val="00CB73F9"/>
    <w:rsid w:val="00CC13D3"/>
    <w:rsid w:val="00D03845"/>
    <w:rsid w:val="00D10B3C"/>
    <w:rsid w:val="00D115A2"/>
    <w:rsid w:val="00D2550D"/>
    <w:rsid w:val="00D5764E"/>
    <w:rsid w:val="00D577B8"/>
    <w:rsid w:val="00D625C9"/>
    <w:rsid w:val="00D77480"/>
    <w:rsid w:val="00D87DF8"/>
    <w:rsid w:val="00D950AB"/>
    <w:rsid w:val="00DA6277"/>
    <w:rsid w:val="00DE7024"/>
    <w:rsid w:val="00E04E2F"/>
    <w:rsid w:val="00E41241"/>
    <w:rsid w:val="00E55D88"/>
    <w:rsid w:val="00E5607E"/>
    <w:rsid w:val="00E620BA"/>
    <w:rsid w:val="00E90C2D"/>
    <w:rsid w:val="00EA2BB2"/>
    <w:rsid w:val="00EA6307"/>
    <w:rsid w:val="00EA6971"/>
    <w:rsid w:val="00EB5E38"/>
    <w:rsid w:val="00EC0A8E"/>
    <w:rsid w:val="00EC398F"/>
    <w:rsid w:val="00EE3A16"/>
    <w:rsid w:val="00EF1415"/>
    <w:rsid w:val="00F203BA"/>
    <w:rsid w:val="00F22346"/>
    <w:rsid w:val="00F428D7"/>
    <w:rsid w:val="00F50B18"/>
    <w:rsid w:val="00F52557"/>
    <w:rsid w:val="00F64C54"/>
    <w:rsid w:val="00F9149D"/>
    <w:rsid w:val="00FC54AB"/>
    <w:rsid w:val="00FD5B64"/>
    <w:rsid w:val="00FD5B6D"/>
    <w:rsid w:val="00FD724F"/>
    <w:rsid w:val="00FE7CCE"/>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link w:val="a8"/>
    <w:uiPriority w:val="99"/>
    <w:qFormat/>
    <w:rsid w:val="00315BE5"/>
    <w:pPr>
      <w:spacing w:after="0" w:line="240" w:lineRule="auto"/>
    </w:pPr>
  </w:style>
  <w:style w:type="paragraph" w:styleId="a9">
    <w:name w:val="header"/>
    <w:basedOn w:val="a"/>
    <w:link w:val="aa"/>
    <w:uiPriority w:val="99"/>
    <w:semiHidden/>
    <w:unhideWhenUsed/>
    <w:rsid w:val="00A038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3840"/>
  </w:style>
  <w:style w:type="paragraph" w:styleId="ab">
    <w:name w:val="footer"/>
    <w:basedOn w:val="a"/>
    <w:link w:val="ac"/>
    <w:uiPriority w:val="99"/>
    <w:semiHidden/>
    <w:unhideWhenUsed/>
    <w:rsid w:val="00A038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e">
    <w:name w:val="Body Text"/>
    <w:basedOn w:val="a"/>
    <w:link w:val="af"/>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0E4135"/>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E4135"/>
    <w:pPr>
      <w:ind w:firstLine="210"/>
    </w:pPr>
  </w:style>
  <w:style w:type="character" w:customStyle="1" w:styleId="af1">
    <w:name w:val="Красная строка Знак"/>
    <w:basedOn w:val="af"/>
    <w:link w:val="af0"/>
    <w:uiPriority w:val="99"/>
    <w:rsid w:val="000E4135"/>
  </w:style>
  <w:style w:type="paragraph" w:customStyle="1" w:styleId="af2">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3">
    <w:name w:val="Normal (Web)"/>
    <w:basedOn w:val="a"/>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Без интервала Знак"/>
    <w:basedOn w:val="a0"/>
    <w:link w:val="a7"/>
    <w:uiPriority w:val="99"/>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8977-C553-40F5-8EDC-F00A6D6E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51</Pages>
  <Words>9897</Words>
  <Characters>56417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BODEEVSK</cp:lastModifiedBy>
  <cp:revision>66</cp:revision>
  <cp:lastPrinted>2016-02-05T13:05:00Z</cp:lastPrinted>
  <dcterms:created xsi:type="dcterms:W3CDTF">2013-11-15T12:18:00Z</dcterms:created>
  <dcterms:modified xsi:type="dcterms:W3CDTF">2016-02-05T13:23:00Z</dcterms:modified>
</cp:coreProperties>
</file>