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F8" w:rsidRPr="00761449" w:rsidRDefault="00A907F8" w:rsidP="00A907F8">
      <w:pPr>
        <w:spacing w:after="0" w:line="240" w:lineRule="auto"/>
        <w:jc w:val="center"/>
        <w:rPr>
          <w:rFonts w:eastAsia="Times New Roman"/>
          <w:b/>
          <w:lang w:eastAsia="ru-RU"/>
        </w:rPr>
      </w:pPr>
      <w:r w:rsidRPr="00761449">
        <w:rPr>
          <w:rFonts w:eastAsia="Times New Roman"/>
          <w:b/>
          <w:color w:val="000000"/>
          <w:lang w:eastAsia="ru-RU"/>
        </w:rPr>
        <w:t>АДМИНИСТРАЦИЯ</w:t>
      </w:r>
    </w:p>
    <w:p w:rsidR="00A907F8" w:rsidRPr="00761449" w:rsidRDefault="00761449" w:rsidP="00A907F8">
      <w:pPr>
        <w:spacing w:after="0" w:line="240" w:lineRule="auto"/>
        <w:jc w:val="center"/>
        <w:rPr>
          <w:rFonts w:eastAsia="Times New Roman"/>
          <w:b/>
          <w:color w:val="000000"/>
          <w:lang w:eastAsia="ru-RU"/>
        </w:rPr>
      </w:pPr>
      <w:r w:rsidRPr="00761449">
        <w:rPr>
          <w:rFonts w:eastAsia="Times New Roman"/>
          <w:b/>
          <w:color w:val="000000"/>
          <w:lang w:eastAsia="ru-RU"/>
        </w:rPr>
        <w:t>БОДЕЕВСКОГО</w:t>
      </w:r>
      <w:r w:rsidR="00A907F8" w:rsidRPr="00761449">
        <w:rPr>
          <w:rFonts w:eastAsia="Times New Roman"/>
          <w:b/>
          <w:color w:val="000000"/>
          <w:lang w:eastAsia="ru-RU"/>
        </w:rPr>
        <w:t xml:space="preserve"> СЕЛЬСКОГО ПОСЕЛЕНИЯ</w:t>
      </w:r>
    </w:p>
    <w:p w:rsidR="00A907F8" w:rsidRPr="00761449" w:rsidRDefault="00A907F8" w:rsidP="00A907F8">
      <w:pPr>
        <w:spacing w:after="0" w:line="240" w:lineRule="auto"/>
        <w:jc w:val="center"/>
        <w:rPr>
          <w:rFonts w:eastAsia="Times New Roman"/>
          <w:b/>
          <w:color w:val="000000"/>
          <w:lang w:eastAsia="ru-RU"/>
        </w:rPr>
      </w:pPr>
      <w:r w:rsidRPr="00761449">
        <w:rPr>
          <w:rFonts w:eastAsia="Times New Roman"/>
          <w:b/>
          <w:color w:val="000000"/>
          <w:lang w:eastAsia="ru-RU"/>
        </w:rPr>
        <w:t>ЛИСКИНСКОГО МУНИЦИПАЛЬНОГО РАЙОНА</w:t>
      </w:r>
    </w:p>
    <w:p w:rsidR="00A907F8" w:rsidRPr="00761449" w:rsidRDefault="00A907F8" w:rsidP="00A907F8">
      <w:pPr>
        <w:pBdr>
          <w:bottom w:val="single" w:sz="4" w:space="1" w:color="auto"/>
        </w:pBdr>
        <w:spacing w:after="0" w:line="240" w:lineRule="auto"/>
        <w:jc w:val="center"/>
        <w:rPr>
          <w:rFonts w:eastAsia="Times New Roman"/>
          <w:b/>
          <w:color w:val="000000"/>
          <w:lang w:eastAsia="ru-RU"/>
        </w:rPr>
      </w:pPr>
      <w:r w:rsidRPr="00761449">
        <w:rPr>
          <w:rFonts w:eastAsia="Times New Roman"/>
          <w:b/>
          <w:color w:val="000000"/>
          <w:lang w:eastAsia="ru-RU"/>
        </w:rPr>
        <w:t>ВОРОНЕЖСКОЙ ОБЛАСТИ</w:t>
      </w:r>
    </w:p>
    <w:p w:rsidR="00A907F8" w:rsidRPr="00761449" w:rsidRDefault="00A907F8" w:rsidP="00A907F8">
      <w:pPr>
        <w:spacing w:after="0" w:line="240" w:lineRule="auto"/>
        <w:ind w:firstLine="709"/>
        <w:jc w:val="center"/>
        <w:rPr>
          <w:rFonts w:eastAsia="Times New Roman"/>
          <w:b/>
          <w:color w:val="000000"/>
          <w:lang w:eastAsia="ru-RU"/>
        </w:rPr>
      </w:pPr>
    </w:p>
    <w:p w:rsidR="00A907F8" w:rsidRPr="00A907F8" w:rsidRDefault="00A907F8" w:rsidP="00A907F8">
      <w:pPr>
        <w:spacing w:after="0" w:line="240" w:lineRule="auto"/>
        <w:jc w:val="center"/>
        <w:rPr>
          <w:rFonts w:eastAsia="Times New Roman"/>
          <w:b/>
          <w:color w:val="000000"/>
          <w:lang w:eastAsia="ru-RU"/>
        </w:rPr>
      </w:pPr>
      <w:r w:rsidRPr="00A907F8">
        <w:rPr>
          <w:rFonts w:eastAsia="Times New Roman"/>
          <w:b/>
          <w:color w:val="000000"/>
          <w:lang w:eastAsia="ru-RU"/>
        </w:rPr>
        <w:t>ПОСТАНОВЛЕНИЕ</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132B25" w:rsidP="00A907F8">
      <w:pPr>
        <w:shd w:val="clear" w:color="auto" w:fill="FFFFFF"/>
        <w:spacing w:after="0" w:line="240" w:lineRule="auto"/>
        <w:rPr>
          <w:rFonts w:eastAsia="Times New Roman"/>
          <w:color w:val="000000"/>
          <w:u w:val="single"/>
          <w:lang w:eastAsia="ru-RU"/>
        </w:rPr>
      </w:pPr>
      <w:r>
        <w:rPr>
          <w:rFonts w:eastAsia="Times New Roman"/>
          <w:color w:val="000000"/>
          <w:u w:val="single"/>
          <w:lang w:eastAsia="ru-RU"/>
        </w:rPr>
        <w:t>о</w:t>
      </w:r>
      <w:r w:rsidR="00FD0823">
        <w:rPr>
          <w:rFonts w:eastAsia="Times New Roman"/>
          <w:color w:val="000000"/>
          <w:u w:val="single"/>
          <w:lang w:eastAsia="ru-RU"/>
        </w:rPr>
        <w:t xml:space="preserve">т </w:t>
      </w:r>
      <w:r>
        <w:rPr>
          <w:rFonts w:eastAsia="Times New Roman"/>
          <w:color w:val="000000"/>
          <w:u w:val="single"/>
          <w:lang w:eastAsia="ru-RU"/>
        </w:rPr>
        <w:t>«</w:t>
      </w:r>
      <w:r w:rsidR="00761449">
        <w:rPr>
          <w:rFonts w:eastAsia="Times New Roman"/>
          <w:color w:val="000000"/>
          <w:u w:val="single"/>
          <w:lang w:eastAsia="ru-RU"/>
        </w:rPr>
        <w:t>16</w:t>
      </w:r>
      <w:r>
        <w:rPr>
          <w:rFonts w:eastAsia="Times New Roman"/>
          <w:color w:val="000000"/>
          <w:u w:val="single"/>
          <w:lang w:eastAsia="ru-RU"/>
        </w:rPr>
        <w:t xml:space="preserve">» </w:t>
      </w:r>
      <w:r w:rsidR="00761449">
        <w:rPr>
          <w:rFonts w:eastAsia="Times New Roman"/>
          <w:color w:val="000000"/>
          <w:u w:val="single"/>
          <w:lang w:eastAsia="ru-RU"/>
        </w:rPr>
        <w:t>июня</w:t>
      </w:r>
      <w:r>
        <w:rPr>
          <w:rFonts w:eastAsia="Times New Roman"/>
          <w:color w:val="000000"/>
          <w:u w:val="single"/>
          <w:lang w:eastAsia="ru-RU"/>
        </w:rPr>
        <w:t xml:space="preserve"> 2025 г.</w:t>
      </w:r>
      <w:r w:rsidR="00FD0823">
        <w:rPr>
          <w:rFonts w:eastAsia="Times New Roman"/>
          <w:color w:val="000000"/>
          <w:u w:val="single"/>
          <w:lang w:eastAsia="ru-RU"/>
        </w:rPr>
        <w:t xml:space="preserve"> №</w:t>
      </w:r>
      <w:r>
        <w:rPr>
          <w:rFonts w:eastAsia="Times New Roman"/>
          <w:color w:val="000000"/>
          <w:u w:val="single"/>
          <w:lang w:eastAsia="ru-RU"/>
        </w:rPr>
        <w:t xml:space="preserve"> 3</w:t>
      </w:r>
      <w:r w:rsidR="00761449">
        <w:rPr>
          <w:rFonts w:eastAsia="Times New Roman"/>
          <w:color w:val="000000"/>
          <w:u w:val="single"/>
          <w:lang w:eastAsia="ru-RU"/>
        </w:rPr>
        <w:t>1</w:t>
      </w:r>
    </w:p>
    <w:p w:rsidR="00A907F8" w:rsidRPr="00A907F8" w:rsidRDefault="00A907F8" w:rsidP="00A907F8">
      <w:pPr>
        <w:shd w:val="clear" w:color="auto" w:fill="FFFFFF"/>
        <w:spacing w:after="0" w:line="240" w:lineRule="auto"/>
        <w:rPr>
          <w:rFonts w:eastAsia="Times New Roman"/>
          <w:color w:val="000000"/>
          <w:sz w:val="22"/>
          <w:lang w:eastAsia="ru-RU"/>
        </w:rPr>
      </w:pPr>
      <w:r w:rsidRPr="00A907F8">
        <w:rPr>
          <w:rFonts w:eastAsia="Times New Roman"/>
          <w:color w:val="000000"/>
          <w:sz w:val="22"/>
          <w:lang w:eastAsia="ru-RU"/>
        </w:rPr>
        <w:t xml:space="preserve">с. </w:t>
      </w:r>
      <w:r w:rsidR="00761449">
        <w:rPr>
          <w:rFonts w:eastAsia="Times New Roman"/>
          <w:color w:val="000000"/>
          <w:sz w:val="22"/>
          <w:lang w:eastAsia="ru-RU"/>
        </w:rPr>
        <w:t>Бодеевка</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jc w:val="center"/>
        <w:rPr>
          <w:rFonts w:eastAsia="Times New Roman"/>
          <w:color w:val="000000"/>
          <w:lang w:eastAsia="ru-RU"/>
        </w:rPr>
      </w:pPr>
      <w:r w:rsidRPr="00A907F8">
        <w:rPr>
          <w:rFonts w:eastAsia="Times New Roman"/>
          <w:b/>
          <w:bCs/>
          <w:color w:val="000000"/>
          <w:lang w:eastAsia="ru-RU"/>
        </w:rPr>
        <w:t xml:space="preserve">О внесении изменений в постановление администрации </w:t>
      </w:r>
      <w:proofErr w:type="spellStart"/>
      <w:r w:rsidR="00761449">
        <w:rPr>
          <w:rFonts w:eastAsia="Times New Roman"/>
          <w:b/>
          <w:bCs/>
          <w:color w:val="000000"/>
          <w:lang w:eastAsia="ru-RU"/>
        </w:rPr>
        <w:t>Бодеевского</w:t>
      </w:r>
      <w:proofErr w:type="spellEnd"/>
      <w:r w:rsidRPr="00A907F8">
        <w:rPr>
          <w:rFonts w:eastAsia="Times New Roman"/>
          <w:b/>
          <w:bCs/>
          <w:color w:val="000000"/>
          <w:lang w:eastAsia="ru-RU"/>
        </w:rPr>
        <w:t xml:space="preserve"> сельского поселения Лискинского муниципального района Воронежской области от </w:t>
      </w:r>
      <w:r w:rsidR="00761449">
        <w:rPr>
          <w:rFonts w:eastAsia="Times New Roman"/>
          <w:b/>
          <w:bCs/>
          <w:color w:val="000000"/>
          <w:lang w:eastAsia="ru-RU"/>
        </w:rPr>
        <w:t>25</w:t>
      </w:r>
      <w:r w:rsidRPr="00A907F8">
        <w:rPr>
          <w:rFonts w:eastAsia="Times New Roman"/>
          <w:b/>
          <w:bCs/>
          <w:color w:val="000000"/>
          <w:lang w:eastAsia="ru-RU"/>
        </w:rPr>
        <w:t xml:space="preserve">.11.2024 № </w:t>
      </w:r>
      <w:r w:rsidR="00761449">
        <w:rPr>
          <w:rFonts w:eastAsia="Times New Roman"/>
          <w:b/>
          <w:bCs/>
          <w:color w:val="000000"/>
          <w:lang w:eastAsia="ru-RU"/>
        </w:rPr>
        <w:t>56</w:t>
      </w:r>
      <w:r w:rsidRPr="00A907F8">
        <w:rPr>
          <w:rFonts w:eastAsia="Times New Roman"/>
          <w:b/>
          <w:bCs/>
          <w:color w:val="000000"/>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761449">
        <w:rPr>
          <w:rFonts w:eastAsia="Times New Roman"/>
          <w:b/>
          <w:bCs/>
          <w:color w:val="000000"/>
          <w:lang w:eastAsia="ru-RU"/>
        </w:rPr>
        <w:t>Бодеевского</w:t>
      </w:r>
      <w:proofErr w:type="spellEnd"/>
      <w:r w:rsidRPr="00A907F8">
        <w:rPr>
          <w:rFonts w:eastAsia="Times New Roman"/>
          <w:b/>
          <w:bCs/>
          <w:color w:val="000000"/>
          <w:lang w:eastAsia="ru-RU"/>
        </w:rPr>
        <w:t xml:space="preserve"> сельского поселения Лискинского муниципального района Воронежской области на 2025 год»</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907F8">
        <w:rPr>
          <w:rFonts w:eastAsia="Times New Roman"/>
          <w:color w:val="000000"/>
          <w:shd w:val="clear" w:color="auto" w:fill="FFFFFF"/>
          <w:lang w:eastAsia="ru-RU"/>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907F8">
        <w:rPr>
          <w:rFonts w:eastAsia="Times New Roman"/>
          <w:color w:val="000000"/>
          <w:lang w:eastAsia="ru-RU"/>
        </w:rPr>
        <w:t xml:space="preserve">, решением Совета народных депутатов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от </w:t>
      </w:r>
      <w:r w:rsidR="00761449">
        <w:rPr>
          <w:rFonts w:eastAsia="Times New Roman"/>
          <w:color w:val="000000"/>
          <w:lang w:eastAsia="ru-RU"/>
        </w:rPr>
        <w:t>05</w:t>
      </w:r>
      <w:r w:rsidR="00E86784" w:rsidRPr="00E86784">
        <w:rPr>
          <w:rFonts w:eastAsia="Times New Roman"/>
          <w:color w:val="000000"/>
          <w:lang w:eastAsia="ru-RU"/>
        </w:rPr>
        <w:t>.</w:t>
      </w:r>
      <w:r w:rsidR="00761449">
        <w:rPr>
          <w:rFonts w:eastAsia="Times New Roman"/>
          <w:color w:val="000000"/>
          <w:lang w:eastAsia="ru-RU"/>
        </w:rPr>
        <w:t>10</w:t>
      </w:r>
      <w:r w:rsidR="00E86784" w:rsidRPr="00E86784">
        <w:rPr>
          <w:rFonts w:eastAsia="Times New Roman"/>
          <w:color w:val="000000"/>
          <w:lang w:eastAsia="ru-RU"/>
        </w:rPr>
        <w:t>.202</w:t>
      </w:r>
      <w:r w:rsidR="00761449">
        <w:rPr>
          <w:rFonts w:eastAsia="Times New Roman"/>
          <w:color w:val="000000"/>
          <w:lang w:eastAsia="ru-RU"/>
        </w:rPr>
        <w:t>1</w:t>
      </w:r>
      <w:r w:rsidR="00E86784" w:rsidRPr="00E86784">
        <w:rPr>
          <w:rFonts w:eastAsia="Times New Roman"/>
          <w:color w:val="000000"/>
          <w:lang w:eastAsia="ru-RU"/>
        </w:rPr>
        <w:t xml:space="preserve"> № </w:t>
      </w:r>
      <w:r w:rsidR="00761449">
        <w:rPr>
          <w:rFonts w:eastAsia="Times New Roman"/>
          <w:color w:val="000000"/>
          <w:lang w:eastAsia="ru-RU"/>
        </w:rPr>
        <w:t>43</w:t>
      </w:r>
      <w:r w:rsidRPr="00A907F8">
        <w:rPr>
          <w:rFonts w:eastAsia="Times New Roman"/>
          <w:color w:val="000000"/>
          <w:lang w:eastAsia="ru-RU"/>
        </w:rPr>
        <w:t xml:space="preserve"> «Об утверждении Положения о муниципальном контроле в сфере благоустройства на территории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администрация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w:t>
      </w:r>
    </w:p>
    <w:p w:rsidR="00A907F8" w:rsidRPr="00A907F8" w:rsidRDefault="00E86784" w:rsidP="00A907F8">
      <w:pPr>
        <w:spacing w:after="0" w:line="240" w:lineRule="auto"/>
        <w:jc w:val="both"/>
        <w:rPr>
          <w:rFonts w:eastAsia="Times New Roman"/>
          <w:b/>
          <w:color w:val="000000"/>
          <w:lang w:eastAsia="ru-RU"/>
        </w:rPr>
      </w:pPr>
      <w:r w:rsidRPr="00A907F8">
        <w:rPr>
          <w:rFonts w:eastAsia="Times New Roman"/>
          <w:b/>
          <w:color w:val="000000"/>
          <w:lang w:eastAsia="ru-RU"/>
        </w:rPr>
        <w:t>П О С Т А Н О В Л Я Е Т:</w:t>
      </w:r>
    </w:p>
    <w:p w:rsidR="00A907F8" w:rsidRPr="00A907F8" w:rsidRDefault="00A907F8" w:rsidP="00A907F8">
      <w:pPr>
        <w:spacing w:after="0" w:line="240" w:lineRule="auto"/>
        <w:ind w:firstLine="709"/>
        <w:jc w:val="both"/>
        <w:rPr>
          <w:rFonts w:eastAsia="Times New Roman"/>
          <w:b/>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1. Внести в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на 2025 год, утвержденную постановлением администрации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от </w:t>
      </w:r>
      <w:r w:rsidR="00761449">
        <w:rPr>
          <w:rFonts w:eastAsia="Times New Roman"/>
          <w:color w:val="000000"/>
          <w:lang w:eastAsia="ru-RU"/>
        </w:rPr>
        <w:t>25</w:t>
      </w:r>
      <w:r w:rsidRPr="00A907F8">
        <w:rPr>
          <w:rFonts w:eastAsia="Times New Roman"/>
          <w:color w:val="000000"/>
          <w:lang w:eastAsia="ru-RU"/>
        </w:rPr>
        <w:t xml:space="preserve">.11.2024 № </w:t>
      </w:r>
      <w:r w:rsidR="00761449">
        <w:rPr>
          <w:rFonts w:eastAsia="Times New Roman"/>
          <w:color w:val="000000"/>
          <w:lang w:eastAsia="ru-RU"/>
        </w:rPr>
        <w:t>56</w:t>
      </w:r>
      <w:r w:rsidRPr="00A907F8">
        <w:rPr>
          <w:rFonts w:eastAsia="Times New Roman"/>
          <w:color w:val="000000"/>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w:t>
      </w:r>
      <w:r w:rsidRPr="00A907F8">
        <w:rPr>
          <w:rFonts w:eastAsia="Times New Roman"/>
          <w:color w:val="000000"/>
          <w:lang w:eastAsia="ru-RU"/>
        </w:rPr>
        <w:lastRenderedPageBreak/>
        <w:t>поселения Лискинского муниципального района Воронежской области на 2025 год» (далее – Программа профилактики) следующие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Пункт 1.1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Объектами муниципального контроля в сфере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в том числе предъявляемые к контролируемым лицам, осуществляющим деятельность, действия (бездействие);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результаты деятельности контролируемых лиц, в том числе работы и услуги, к которым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В соответствии с правилами благоустройства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объектами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территория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с расположенными на ней объектами, элементами благоустройства;</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деятельность по содержанию и восстановлению элементов благоустройства, в том числе после проведения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освещения и иное осветительное оборудование;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зеленые насаждения;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знаково-информационные системы;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детские и спортивные площадки, контейнерные площадки, малые архитектурные формы;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пешеходные коммуникации, в том числе тротуары, аллеи, дорожки, тропинки;</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(элементы) благоустройства для беспрепятственного доступа инвалидов и иных маломобильных граждан;</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уборка территории, в том числе в зимний период;</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проведение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содержание прилегающих территорий;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некапитальные объекты, в том числе сезонные торговые;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инженерные коммуникации и сооружения;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1.2. Раздел 3 Программы профилактики «Перечень профилактических мероприятий»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Перечень профилактических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3.1. Администрацией проводятся следующие профилактические мероприятия: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г) профилактический визит.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3.2.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907F8">
        <w:rPr>
          <w:rFonts w:eastAsia="Times New Roman"/>
          <w:color w:val="000000"/>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Администрация обязана размещать и поддерживать в актуальном состоянии на официальном сайте администрации </w:t>
      </w:r>
      <w:proofErr w:type="spellStart"/>
      <w:r w:rsidR="00761449">
        <w:rPr>
          <w:rFonts w:eastAsia="Times New Roman"/>
          <w:color w:val="000000"/>
          <w:lang w:eastAsia="ru-RU"/>
        </w:rPr>
        <w:t>Бодеевского</w:t>
      </w:r>
      <w:proofErr w:type="spellEnd"/>
      <w:r w:rsidRPr="00A907F8">
        <w:rPr>
          <w:rFonts w:eastAsia="Times New Roman"/>
          <w:color w:val="000000"/>
          <w:lang w:eastAsia="ru-RU"/>
        </w:rPr>
        <w:t xml:space="preserve"> сельского поселения в информационно-телекоммуникационной сети «Интернет» </w:t>
      </w:r>
      <w:r w:rsidRPr="00A907F8">
        <w:rPr>
          <w:rFonts w:eastAsia="Times New Roman"/>
          <w:color w:val="000000"/>
          <w:spacing w:val="7"/>
          <w:lang w:eastAsia="ru-RU"/>
        </w:rPr>
        <w:t>(</w:t>
      </w:r>
      <w:r w:rsidR="008B27F7" w:rsidRPr="008B27F7">
        <w:rPr>
          <w:rFonts w:eastAsia="Times New Roman"/>
          <w:color w:val="000000"/>
          <w:spacing w:val="7"/>
          <w:lang w:eastAsia="ru-RU"/>
        </w:rPr>
        <w:t>https://</w:t>
      </w:r>
      <w:proofErr w:type="spellStart"/>
      <w:r w:rsidR="001709DD">
        <w:rPr>
          <w:rFonts w:eastAsia="Times New Roman"/>
          <w:color w:val="000000"/>
          <w:spacing w:val="7"/>
          <w:lang w:val="en-US" w:eastAsia="ru-RU"/>
        </w:rPr>
        <w:t>bodeev</w:t>
      </w:r>
      <w:bookmarkStart w:id="0" w:name="_GoBack"/>
      <w:bookmarkEnd w:id="0"/>
      <w:proofErr w:type="spellEnd"/>
      <w:r w:rsidR="008B27F7" w:rsidRPr="008B27F7">
        <w:rPr>
          <w:rFonts w:eastAsia="Times New Roman"/>
          <w:color w:val="000000"/>
          <w:spacing w:val="7"/>
          <w:lang w:eastAsia="ru-RU"/>
        </w:rPr>
        <w:t>skoe-r20.gosweb.gosuslugi.ru/</w:t>
      </w:r>
      <w:r w:rsidRPr="00A907F8">
        <w:rPr>
          <w:rFonts w:eastAsia="Times New Roman"/>
          <w:color w:val="000000"/>
          <w:spacing w:val="7"/>
          <w:lang w:eastAsia="ru-RU"/>
        </w:rPr>
        <w:t>) (далее – официальный сайт администрации)</w:t>
      </w:r>
      <w:r w:rsidRPr="00A907F8">
        <w:rPr>
          <w:rFonts w:eastAsia="Times New Roman"/>
          <w:color w:val="000000"/>
          <w:lang w:eastAsia="ru-RU"/>
        </w:rPr>
        <w:t>, в специальном разделе, сведения, предусмотренные частью 3 статьи 46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3.3.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и предложение</w:t>
      </w:r>
      <w:r w:rsidRPr="00A907F8">
        <w:rPr>
          <w:rFonts w:eastAsia="Times New Roman"/>
          <w:color w:val="000000"/>
          <w:shd w:val="clear" w:color="auto" w:fill="FFFFFF"/>
          <w:lang w:eastAsia="ru-RU"/>
        </w:rPr>
        <w:t> принять меры по обеспечению соблюдения обязательных требований</w:t>
      </w:r>
      <w:r w:rsidRPr="00A907F8">
        <w:rPr>
          <w:rFonts w:eastAsia="Times New Roman"/>
          <w:color w:val="000000"/>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A907F8">
        <w:rPr>
          <w:rFonts w:eastAsia="Times New Roman"/>
          <w:color w:val="000000"/>
          <w:lang w:eastAsia="ru-RU"/>
        </w:rPr>
        <w:lastRenderedPageBreak/>
        <w:t>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подать возражение в отношении предостережения в срок не позднее 30 дней со дня его получения.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оформляется в соответствии с формой, утвержденной </w:t>
      </w:r>
      <w:r w:rsidRPr="00A907F8">
        <w:rPr>
          <w:rFonts w:eastAsia="Times New Roman"/>
          <w:color w:val="00000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должно содержать:</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идентификационный номер налогоплательщика -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дата и номер предостережения, направленного в адрес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может быть подано способами, предусмотренными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оставление предостережения без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отмене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оставления предостережения без изменения указывается мотивированное обоснование.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3.4.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w:t>
      </w:r>
      <w:r w:rsidRPr="00A907F8">
        <w:rPr>
          <w:rFonts w:eastAsia="Times New Roman"/>
          <w:color w:val="000000"/>
          <w:lang w:eastAsia="ru-RU"/>
        </w:rPr>
        <w:lastRenderedPageBreak/>
        <w:t>личном приеме, в ходе проведения профилактических либо контрольных мероприятий.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Личный прием проводится должностным лицом, уполномоченным осуществлять муниципальный контроль в сфере благоустройства по вторникам и четвергам с 14.00 до 16.00; телефон: (47391) </w:t>
      </w:r>
      <w:r w:rsidR="008B27F7">
        <w:rPr>
          <w:rFonts w:eastAsia="Times New Roman"/>
          <w:color w:val="000000"/>
          <w:lang w:eastAsia="ru-RU"/>
        </w:rPr>
        <w:t>9</w:t>
      </w:r>
      <w:r w:rsidR="001709DD" w:rsidRPr="001709DD">
        <w:rPr>
          <w:rFonts w:eastAsia="Times New Roman"/>
          <w:color w:val="000000"/>
          <w:lang w:eastAsia="ru-RU"/>
        </w:rPr>
        <w:t>3</w:t>
      </w:r>
      <w:r w:rsidR="008B27F7">
        <w:rPr>
          <w:rFonts w:eastAsia="Times New Roman"/>
          <w:color w:val="000000"/>
          <w:lang w:eastAsia="ru-RU"/>
        </w:rPr>
        <w:t>-</w:t>
      </w:r>
      <w:r w:rsidR="001709DD" w:rsidRPr="001709DD">
        <w:rPr>
          <w:rFonts w:eastAsia="Times New Roman"/>
          <w:color w:val="000000"/>
          <w:lang w:eastAsia="ru-RU"/>
        </w:rPr>
        <w:t>2</w:t>
      </w:r>
      <w:r w:rsidR="008B27F7">
        <w:rPr>
          <w:rFonts w:eastAsia="Times New Roman"/>
          <w:color w:val="000000"/>
          <w:lang w:eastAsia="ru-RU"/>
        </w:rPr>
        <w:t>-</w:t>
      </w:r>
      <w:r w:rsidR="001709DD" w:rsidRPr="001709DD">
        <w:rPr>
          <w:rFonts w:eastAsia="Times New Roman"/>
          <w:color w:val="000000"/>
          <w:lang w:eastAsia="ru-RU"/>
        </w:rPr>
        <w:t>34</w:t>
      </w:r>
      <w:r w:rsidRPr="00A907F8">
        <w:rPr>
          <w:rFonts w:eastAsia="Times New Roman"/>
          <w:color w:val="000000"/>
          <w:lang w:eastAsia="ru-RU"/>
        </w:rPr>
        <w:t>; местонахождение: 397</w:t>
      </w:r>
      <w:r w:rsidR="008B27F7">
        <w:rPr>
          <w:rFonts w:eastAsia="Times New Roman"/>
          <w:color w:val="000000"/>
          <w:lang w:eastAsia="ru-RU"/>
        </w:rPr>
        <w:t>941</w:t>
      </w:r>
      <w:r w:rsidRPr="00A907F8">
        <w:rPr>
          <w:rFonts w:eastAsia="Times New Roman"/>
          <w:color w:val="000000"/>
          <w:lang w:eastAsia="ru-RU"/>
        </w:rPr>
        <w:t xml:space="preserve">, Воронежская область, Лискинский район, </w:t>
      </w:r>
      <w:r w:rsidR="001709DD">
        <w:rPr>
          <w:rFonts w:eastAsia="Times New Roman"/>
          <w:color w:val="000000"/>
          <w:lang w:eastAsia="ru-RU"/>
        </w:rPr>
        <w:t>Бодеевское</w:t>
      </w:r>
      <w:r w:rsidRPr="00A907F8">
        <w:rPr>
          <w:rFonts w:eastAsia="Times New Roman"/>
          <w:color w:val="000000"/>
          <w:lang w:eastAsia="ru-RU"/>
        </w:rPr>
        <w:t xml:space="preserve"> сельское поселение, с. </w:t>
      </w:r>
      <w:r w:rsidR="001709DD">
        <w:rPr>
          <w:rFonts w:eastAsia="Times New Roman"/>
          <w:color w:val="000000"/>
          <w:lang w:eastAsia="ru-RU"/>
        </w:rPr>
        <w:t>Бодеевка</w:t>
      </w:r>
      <w:r w:rsidRPr="00A907F8">
        <w:rPr>
          <w:rFonts w:eastAsia="Times New Roman"/>
          <w:color w:val="000000"/>
          <w:lang w:eastAsia="ru-RU"/>
        </w:rPr>
        <w:t xml:space="preserve">, ул. </w:t>
      </w:r>
      <w:r w:rsidR="001709DD">
        <w:rPr>
          <w:rFonts w:eastAsia="Times New Roman"/>
          <w:color w:val="000000"/>
          <w:lang w:eastAsia="ru-RU"/>
        </w:rPr>
        <w:t>Молодежная</w:t>
      </w:r>
      <w:r w:rsidRPr="00A907F8">
        <w:rPr>
          <w:rFonts w:eastAsia="Times New Roman"/>
          <w:color w:val="000000"/>
          <w:lang w:eastAsia="ru-RU"/>
        </w:rPr>
        <w:t>, зд.</w:t>
      </w:r>
      <w:r w:rsidR="001709DD">
        <w:rPr>
          <w:rFonts w:eastAsia="Times New Roman"/>
          <w:color w:val="000000"/>
          <w:lang w:eastAsia="ru-RU"/>
        </w:rPr>
        <w:t>1</w:t>
      </w:r>
      <w:r w:rsidRPr="00A907F8">
        <w:rPr>
          <w:rFonts w:eastAsia="Times New Roman"/>
          <w:color w:val="000000"/>
          <w:lang w:eastAsia="ru-RU"/>
        </w:rPr>
        <w:t xml:space="preserve"> (</w:t>
      </w:r>
      <w:r w:rsidR="008B27F7">
        <w:rPr>
          <w:rFonts w:eastAsia="Times New Roman"/>
          <w:color w:val="000000"/>
          <w:lang w:eastAsia="ru-RU"/>
        </w:rPr>
        <w:t>2</w:t>
      </w:r>
      <w:r w:rsidRPr="00A907F8">
        <w:rPr>
          <w:rFonts w:eastAsia="Times New Roman"/>
          <w:color w:val="000000"/>
          <w:lang w:eastAsia="ru-RU"/>
        </w:rPr>
        <w:t xml:space="preserve"> этаж), адрес электронной почты: </w:t>
      </w:r>
      <w:proofErr w:type="spellStart"/>
      <w:r w:rsidR="001709DD">
        <w:rPr>
          <w:rFonts w:eastAsia="Times New Roman"/>
          <w:color w:val="000000"/>
          <w:lang w:val="en-US" w:eastAsia="ru-RU"/>
        </w:rPr>
        <w:t>bodeevo</w:t>
      </w:r>
      <w:proofErr w:type="spellEnd"/>
      <w:r w:rsidRPr="00A907F8">
        <w:rPr>
          <w:rFonts w:eastAsia="Times New Roman"/>
          <w:color w:val="000000"/>
          <w:lang w:eastAsia="ru-RU"/>
        </w:rPr>
        <w:t>.liski@govvrn.ru.</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осуществляется в устной или письменной форме по следующим вопросам: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организация и осуществление муниципального контроля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2) порядок осуществления контрольных мероприятий, установленных настоящим Положением;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контролируемым лицом представлен письменный запрос о представлении письменного ответа по вопросам консультирования;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за время консультирования предоставить ответ на поставленные вопросы невозможно;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ответ на поставленные вопросы требует дополнительного запроса сведений.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w:t>
      </w:r>
      <w:r w:rsidRPr="00A907F8">
        <w:rPr>
          <w:rFonts w:eastAsia="Times New Roman"/>
          <w:color w:val="000000"/>
          <w:lang w:eastAsia="ru-RU"/>
        </w:rPr>
        <w:lastRenderedPageBreak/>
        <w:t>оценки контролируемого лица по вопросам соблюдения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 Профилактический визит.</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принимается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от контролируемого лица поступило уведомление об отзыве заявления;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в течение года до даты подачи заявления администрацией проведен профилактический визит по ранее поданному заявлению;</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761449" w:rsidRPr="00A907F8" w:rsidRDefault="00761449" w:rsidP="00A907F8">
      <w:pPr>
        <w:spacing w:after="0" w:line="240" w:lineRule="auto"/>
        <w:ind w:firstLine="709"/>
        <w:jc w:val="both"/>
        <w:rPr>
          <w:rFonts w:eastAsia="Times New Roman"/>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1.3. Пункт 4.1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«4.1. Для оценки результативности и эффективности Программы устанавливаются следующие показатели:</w:t>
      </w:r>
    </w:p>
    <w:tbl>
      <w:tblPr>
        <w:tblW w:w="9560" w:type="dxa"/>
        <w:tblCellMar>
          <w:left w:w="0" w:type="dxa"/>
          <w:right w:w="0" w:type="dxa"/>
        </w:tblCellMar>
        <w:tblLook w:val="04A0" w:firstRow="1" w:lastRow="0" w:firstColumn="1" w:lastColumn="0" w:noHBand="0" w:noVBand="1"/>
      </w:tblPr>
      <w:tblGrid>
        <w:gridCol w:w="606"/>
        <w:gridCol w:w="3052"/>
        <w:gridCol w:w="1211"/>
        <w:gridCol w:w="1253"/>
        <w:gridCol w:w="1187"/>
        <w:gridCol w:w="1187"/>
        <w:gridCol w:w="1064"/>
      </w:tblGrid>
      <w:tr w:rsidR="00A907F8" w:rsidRPr="00A907F8" w:rsidTr="00A907F8">
        <w:trPr>
          <w:trHeight w:val="51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п/п</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Наименование показателя</w:t>
            </w:r>
          </w:p>
        </w:tc>
        <w:tc>
          <w:tcPr>
            <w:tcW w:w="12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Ед. </w:t>
            </w:r>
            <w:proofErr w:type="spellStart"/>
            <w:r w:rsidRPr="00A907F8">
              <w:rPr>
                <w:rFonts w:eastAsia="Times New Roman"/>
                <w:sz w:val="24"/>
                <w:lang w:eastAsia="ru-RU"/>
              </w:rPr>
              <w:t>измер</w:t>
            </w:r>
            <w:proofErr w:type="spellEnd"/>
            <w:r w:rsidRPr="00A907F8">
              <w:rPr>
                <w:rFonts w:eastAsia="Times New Roman"/>
                <w:sz w:val="24"/>
                <w:lang w:eastAsia="ru-RU"/>
              </w:rPr>
              <w:t>.</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Базовое значение,</w:t>
            </w:r>
          </w:p>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2024 год</w:t>
            </w:r>
          </w:p>
        </w:tc>
        <w:tc>
          <w:tcPr>
            <w:tcW w:w="36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Период, год</w:t>
            </w:r>
          </w:p>
        </w:tc>
      </w:tr>
      <w:tr w:rsidR="00A907F8" w:rsidRPr="00A907F8" w:rsidTr="00A907F8">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2027</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Полнота информации, размещенной на официальном сайте контрольного органа в информационно-телекоммуникационной сети «Интернет» в соответствии с ч. 3 ст. 46 Федерального закона от 31.07.2021 № 248-ФЗ «О государственном контроле (надзоре) и муниципальном контроле в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2.</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3.</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лиц, удовлетворенных консультированием в общем количестве лиц, обратившихся за консультированием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bl>
    <w:p w:rsidR="00A907F8" w:rsidRPr="00A907F8" w:rsidRDefault="00A907F8" w:rsidP="00AA3EC3">
      <w:pPr>
        <w:spacing w:after="0" w:line="240" w:lineRule="auto"/>
        <w:jc w:val="both"/>
        <w:rPr>
          <w:rFonts w:eastAsia="Times New Roman"/>
          <w:color w:val="000000"/>
          <w:lang w:eastAsia="ru-RU"/>
        </w:rPr>
      </w:pPr>
      <w:r w:rsidRPr="00A907F8">
        <w:rPr>
          <w:rFonts w:eastAsia="Times New Roman"/>
          <w:color w:val="000000"/>
          <w:lang w:eastAsia="ru-RU"/>
        </w:rPr>
        <w:t>».</w:t>
      </w:r>
    </w:p>
    <w:p w:rsid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1.4. Приложение к Программе профилактики «План мероприятий профилактики рисков причинения вреда (ущерба) охраняемым законом ценностям на 2025 год» изложить в редакции согласно приложению</w:t>
      </w:r>
      <w:r w:rsidR="00BD1132">
        <w:rPr>
          <w:rFonts w:eastAsia="Times New Roman"/>
          <w:color w:val="000000"/>
          <w:lang w:eastAsia="ru-RU"/>
        </w:rPr>
        <w:t xml:space="preserve"> №1</w:t>
      </w:r>
      <w:r w:rsidRPr="00A907F8">
        <w:rPr>
          <w:rFonts w:eastAsia="Times New Roman"/>
          <w:color w:val="000000"/>
          <w:lang w:eastAsia="ru-RU"/>
        </w:rPr>
        <w:t>, к настоящему постановлению.</w:t>
      </w:r>
    </w:p>
    <w:p w:rsidR="00BD1132" w:rsidRPr="00A116D6" w:rsidRDefault="00BD1132" w:rsidP="00BD1132">
      <w:pPr>
        <w:pStyle w:val="a7"/>
        <w:spacing w:line="360" w:lineRule="auto"/>
        <w:jc w:val="both"/>
        <w:rPr>
          <w:rFonts w:eastAsia="Calibri"/>
        </w:rPr>
      </w:pPr>
      <w:r>
        <w:rPr>
          <w:rFonts w:eastAsia="Calibri"/>
        </w:rPr>
        <w:t xml:space="preserve">          </w:t>
      </w:r>
      <w:r>
        <w:rPr>
          <w:rFonts w:eastAsia="Calibri"/>
        </w:rPr>
        <w:t>1</w:t>
      </w:r>
      <w:r>
        <w:rPr>
          <w:rFonts w:eastAsia="Calibri"/>
        </w:rPr>
        <w:t>.5</w:t>
      </w:r>
      <w:r>
        <w:rPr>
          <w:rFonts w:eastAsia="Calibri"/>
        </w:rPr>
        <w:t>. Дополнить Программу профилактики приложением 2 «План проведения профилактических визитов по муниципальному контролю в сфере благоустройства на 2025 год» согласно приложению</w:t>
      </w:r>
      <w:r w:rsidR="006A4F04">
        <w:rPr>
          <w:rFonts w:eastAsia="Calibri"/>
        </w:rPr>
        <w:t xml:space="preserve"> № 2</w:t>
      </w:r>
      <w:r>
        <w:rPr>
          <w:rFonts w:eastAsia="Calibri"/>
        </w:rPr>
        <w:t xml:space="preserve"> к настоящему постановлению.</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2. Опубликовать настоящее постановление в газете «</w:t>
      </w:r>
      <w:proofErr w:type="spellStart"/>
      <w:r w:rsidR="00761449">
        <w:rPr>
          <w:rFonts w:eastAsia="Times New Roman"/>
          <w:color w:val="000000"/>
          <w:lang w:eastAsia="ru-RU"/>
        </w:rPr>
        <w:t>Бодеевский</w:t>
      </w:r>
      <w:proofErr w:type="spellEnd"/>
      <w:r w:rsidRPr="00A907F8">
        <w:rPr>
          <w:rFonts w:eastAsia="Times New Roman"/>
          <w:color w:val="000000"/>
          <w:lang w:eastAsia="ru-RU"/>
        </w:rPr>
        <w:t xml:space="preserve"> муниципальный вестник» и разместить на официальном сайте в информационно-телекоммуникационной сети «Интернет».</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3. Настоящее постановление вступает в силу со дня его официального опубликования.</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4. Контроль за исполнением настоящего постановления оставляю за собой.</w:t>
      </w: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Глава </w:t>
      </w:r>
      <w:proofErr w:type="spellStart"/>
      <w:r w:rsidR="00761449">
        <w:rPr>
          <w:rFonts w:eastAsia="Times New Roman"/>
          <w:color w:val="000000"/>
          <w:lang w:eastAsia="ru-RU"/>
        </w:rPr>
        <w:t>Бодеевского</w:t>
      </w:r>
      <w:proofErr w:type="spellEnd"/>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сельского поселения </w:t>
      </w:r>
      <w:r w:rsidR="00AA3EC3">
        <w:rPr>
          <w:rFonts w:eastAsia="Times New Roman"/>
          <w:color w:val="000000"/>
          <w:lang w:eastAsia="ru-RU"/>
        </w:rPr>
        <w:t xml:space="preserve">                                                           </w:t>
      </w:r>
      <w:proofErr w:type="spellStart"/>
      <w:r w:rsidR="00761449">
        <w:rPr>
          <w:rFonts w:eastAsia="Times New Roman"/>
          <w:color w:val="000000"/>
          <w:lang w:eastAsia="ru-RU"/>
        </w:rPr>
        <w:t>О.Тарасова</w:t>
      </w:r>
      <w:proofErr w:type="spellEnd"/>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A907F8" w:rsidRPr="001709DD" w:rsidRDefault="00A907F8" w:rsidP="00AA3EC3">
      <w:pPr>
        <w:spacing w:after="0" w:line="240" w:lineRule="auto"/>
        <w:ind w:firstLine="4820"/>
        <w:jc w:val="right"/>
        <w:rPr>
          <w:rFonts w:eastAsia="Times New Roman"/>
          <w:color w:val="000000"/>
          <w:sz w:val="24"/>
          <w:szCs w:val="24"/>
          <w:lang w:eastAsia="ru-RU"/>
        </w:rPr>
      </w:pPr>
      <w:r w:rsidRPr="00A907F8">
        <w:rPr>
          <w:rFonts w:eastAsia="Times New Roman"/>
          <w:color w:val="000000"/>
          <w:lang w:eastAsia="ru-RU"/>
        </w:rPr>
        <w:br w:type="textWrapping" w:clear="all"/>
      </w:r>
      <w:r w:rsidRPr="001709DD">
        <w:rPr>
          <w:rFonts w:eastAsia="Times New Roman"/>
          <w:color w:val="000000"/>
          <w:sz w:val="24"/>
          <w:szCs w:val="24"/>
          <w:lang w:eastAsia="ru-RU"/>
        </w:rPr>
        <w:t>Приложение</w:t>
      </w:r>
      <w:r w:rsidR="006A4F04" w:rsidRPr="001709DD">
        <w:rPr>
          <w:rFonts w:eastAsia="Times New Roman"/>
          <w:color w:val="000000"/>
          <w:sz w:val="24"/>
          <w:szCs w:val="24"/>
          <w:lang w:eastAsia="ru-RU"/>
        </w:rPr>
        <w:t>№1</w:t>
      </w:r>
    </w:p>
    <w:p w:rsidR="00A907F8" w:rsidRPr="001709DD" w:rsidRDefault="006A4F04" w:rsidP="006A4F04">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 xml:space="preserve">к </w:t>
      </w:r>
      <w:r w:rsidR="00A907F8" w:rsidRPr="001709DD">
        <w:rPr>
          <w:rFonts w:eastAsia="Times New Roman"/>
          <w:color w:val="000000"/>
          <w:sz w:val="24"/>
          <w:szCs w:val="24"/>
          <w:lang w:eastAsia="ru-RU"/>
        </w:rPr>
        <w:t>постановлени</w:t>
      </w:r>
      <w:r w:rsidRPr="001709DD">
        <w:rPr>
          <w:rFonts w:eastAsia="Times New Roman"/>
          <w:color w:val="000000"/>
          <w:sz w:val="24"/>
          <w:szCs w:val="24"/>
          <w:lang w:eastAsia="ru-RU"/>
        </w:rPr>
        <w:t>ю</w:t>
      </w:r>
      <w:r w:rsidR="00A907F8" w:rsidRPr="001709DD">
        <w:rPr>
          <w:rFonts w:eastAsia="Times New Roman"/>
          <w:color w:val="000000"/>
          <w:sz w:val="24"/>
          <w:szCs w:val="24"/>
          <w:lang w:eastAsia="ru-RU"/>
        </w:rPr>
        <w:t xml:space="preserve"> администрации</w:t>
      </w:r>
    </w:p>
    <w:p w:rsidR="00A907F8" w:rsidRPr="001709DD" w:rsidRDefault="00761449" w:rsidP="006A4F04">
      <w:pPr>
        <w:spacing w:after="0" w:line="240" w:lineRule="auto"/>
        <w:ind w:firstLine="4820"/>
        <w:jc w:val="right"/>
        <w:rPr>
          <w:rFonts w:eastAsia="Times New Roman"/>
          <w:color w:val="000000"/>
          <w:sz w:val="24"/>
          <w:szCs w:val="24"/>
          <w:lang w:eastAsia="ru-RU"/>
        </w:rPr>
      </w:pPr>
      <w:proofErr w:type="spellStart"/>
      <w:r w:rsidRPr="001709DD">
        <w:rPr>
          <w:rFonts w:eastAsia="Times New Roman"/>
          <w:color w:val="000000"/>
          <w:sz w:val="24"/>
          <w:szCs w:val="24"/>
          <w:lang w:eastAsia="ru-RU"/>
        </w:rPr>
        <w:t>Бодеевского</w:t>
      </w:r>
      <w:proofErr w:type="spellEnd"/>
      <w:r w:rsidR="00A907F8" w:rsidRPr="001709DD">
        <w:rPr>
          <w:rFonts w:eastAsia="Times New Roman"/>
          <w:color w:val="000000"/>
          <w:sz w:val="24"/>
          <w:szCs w:val="24"/>
          <w:lang w:eastAsia="ru-RU"/>
        </w:rPr>
        <w:t xml:space="preserve"> сельского поселения</w:t>
      </w:r>
    </w:p>
    <w:p w:rsidR="00A907F8" w:rsidRPr="001709DD" w:rsidRDefault="00A907F8" w:rsidP="006A4F04">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Лискинского муниципального района</w:t>
      </w:r>
    </w:p>
    <w:p w:rsidR="00A907F8" w:rsidRPr="001709DD" w:rsidRDefault="00A907F8" w:rsidP="006A4F04">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Воронежской области</w:t>
      </w:r>
    </w:p>
    <w:p w:rsidR="00A907F8" w:rsidRPr="001709DD" w:rsidRDefault="00132B25" w:rsidP="006A4F04">
      <w:pPr>
        <w:spacing w:after="0" w:line="240" w:lineRule="auto"/>
        <w:ind w:firstLine="709"/>
        <w:jc w:val="right"/>
        <w:rPr>
          <w:rFonts w:eastAsia="Times New Roman"/>
          <w:color w:val="000000"/>
          <w:sz w:val="24"/>
          <w:szCs w:val="24"/>
          <w:lang w:eastAsia="ru-RU"/>
        </w:rPr>
      </w:pPr>
      <w:r w:rsidRPr="001709DD">
        <w:rPr>
          <w:rFonts w:eastAsia="Times New Roman"/>
          <w:color w:val="000000"/>
          <w:sz w:val="24"/>
          <w:szCs w:val="24"/>
          <w:lang w:eastAsia="ru-RU"/>
        </w:rPr>
        <w:t xml:space="preserve">                                                           от </w:t>
      </w:r>
      <w:r w:rsidR="00761449" w:rsidRPr="001709DD">
        <w:rPr>
          <w:rFonts w:eastAsia="Times New Roman"/>
          <w:color w:val="000000"/>
          <w:sz w:val="24"/>
          <w:szCs w:val="24"/>
          <w:lang w:eastAsia="ru-RU"/>
        </w:rPr>
        <w:t>16</w:t>
      </w:r>
      <w:r w:rsidRPr="001709DD">
        <w:rPr>
          <w:rFonts w:eastAsia="Times New Roman"/>
          <w:color w:val="000000"/>
          <w:sz w:val="24"/>
          <w:szCs w:val="24"/>
          <w:lang w:eastAsia="ru-RU"/>
        </w:rPr>
        <w:t>.0</w:t>
      </w:r>
      <w:r w:rsidR="00761449" w:rsidRPr="001709DD">
        <w:rPr>
          <w:rFonts w:eastAsia="Times New Roman"/>
          <w:color w:val="000000"/>
          <w:sz w:val="24"/>
          <w:szCs w:val="24"/>
          <w:lang w:eastAsia="ru-RU"/>
        </w:rPr>
        <w:t>6</w:t>
      </w:r>
      <w:r w:rsidRPr="001709DD">
        <w:rPr>
          <w:rFonts w:eastAsia="Times New Roman"/>
          <w:color w:val="000000"/>
          <w:sz w:val="24"/>
          <w:szCs w:val="24"/>
          <w:lang w:eastAsia="ru-RU"/>
        </w:rPr>
        <w:t>.2025 № 3</w:t>
      </w:r>
      <w:r w:rsidR="00761449" w:rsidRPr="001709DD">
        <w:rPr>
          <w:rFonts w:eastAsia="Times New Roman"/>
          <w:color w:val="000000"/>
          <w:sz w:val="24"/>
          <w:szCs w:val="24"/>
          <w:lang w:eastAsia="ru-RU"/>
        </w:rPr>
        <w:t>1</w:t>
      </w:r>
    </w:p>
    <w:p w:rsidR="006A4F04" w:rsidRPr="001709DD" w:rsidRDefault="006A4F04" w:rsidP="006A4F04">
      <w:pPr>
        <w:spacing w:after="0"/>
        <w:ind w:firstLine="4395"/>
        <w:jc w:val="right"/>
        <w:rPr>
          <w:rFonts w:cs="Arial"/>
          <w:bCs/>
          <w:sz w:val="24"/>
          <w:szCs w:val="24"/>
        </w:rPr>
      </w:pPr>
    </w:p>
    <w:p w:rsidR="006A4F04" w:rsidRPr="001709DD" w:rsidRDefault="006A4F04" w:rsidP="006A4F04">
      <w:pPr>
        <w:spacing w:after="0"/>
        <w:ind w:firstLine="4395"/>
        <w:jc w:val="right"/>
        <w:rPr>
          <w:rFonts w:cs="Arial"/>
          <w:bCs/>
          <w:sz w:val="24"/>
          <w:szCs w:val="24"/>
        </w:rPr>
      </w:pPr>
      <w:r w:rsidRPr="001709DD">
        <w:rPr>
          <w:rFonts w:cs="Arial"/>
          <w:bCs/>
          <w:sz w:val="24"/>
          <w:szCs w:val="24"/>
        </w:rPr>
        <w:t xml:space="preserve">Приложение </w:t>
      </w:r>
      <w:r w:rsidRPr="001709DD">
        <w:rPr>
          <w:rFonts w:cs="Arial"/>
          <w:bCs/>
          <w:sz w:val="24"/>
          <w:szCs w:val="24"/>
        </w:rPr>
        <w:t>№1</w:t>
      </w:r>
    </w:p>
    <w:p w:rsidR="006A4F04" w:rsidRPr="001709DD" w:rsidRDefault="006A4F04" w:rsidP="006A4F04">
      <w:pPr>
        <w:spacing w:after="0"/>
        <w:ind w:firstLine="4395"/>
        <w:jc w:val="right"/>
        <w:rPr>
          <w:rFonts w:eastAsia="Calibri" w:cs="Arial"/>
          <w:sz w:val="24"/>
          <w:szCs w:val="24"/>
        </w:rPr>
      </w:pPr>
      <w:r w:rsidRPr="001709DD">
        <w:rPr>
          <w:rFonts w:cs="Arial"/>
          <w:bCs/>
          <w:sz w:val="24"/>
          <w:szCs w:val="24"/>
        </w:rPr>
        <w:t xml:space="preserve">к Программе </w:t>
      </w:r>
      <w:r w:rsidRPr="001709DD">
        <w:rPr>
          <w:rFonts w:eastAsia="Calibri" w:cs="Arial"/>
          <w:sz w:val="24"/>
          <w:szCs w:val="24"/>
        </w:rPr>
        <w:t xml:space="preserve">профилактики рисков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 xml:space="preserve">причинения вреда (ущерба) охраняемым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 xml:space="preserve">законом ценностям при осуществлении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 xml:space="preserve">муниципального контроля в сфере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 xml:space="preserve">благоустройства на территории </w:t>
      </w:r>
    </w:p>
    <w:p w:rsidR="006A4F04" w:rsidRPr="001709DD" w:rsidRDefault="006A4F04" w:rsidP="006A4F04">
      <w:pPr>
        <w:spacing w:after="0"/>
        <w:ind w:firstLine="4395"/>
        <w:jc w:val="right"/>
        <w:rPr>
          <w:rFonts w:eastAsia="Calibri" w:cs="Arial"/>
          <w:sz w:val="24"/>
          <w:szCs w:val="24"/>
        </w:rPr>
      </w:pPr>
      <w:proofErr w:type="spellStart"/>
      <w:r w:rsidRPr="001709DD">
        <w:rPr>
          <w:rFonts w:eastAsia="Calibri" w:cs="Arial"/>
          <w:sz w:val="24"/>
          <w:szCs w:val="24"/>
        </w:rPr>
        <w:t>Бодеевского</w:t>
      </w:r>
      <w:proofErr w:type="spellEnd"/>
      <w:r w:rsidRPr="001709DD">
        <w:rPr>
          <w:rFonts w:eastAsia="Calibri" w:cs="Arial"/>
          <w:sz w:val="24"/>
          <w:szCs w:val="24"/>
        </w:rPr>
        <w:t xml:space="preserve"> сельского поселения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 xml:space="preserve">Лискинского муниципального района </w:t>
      </w:r>
    </w:p>
    <w:p w:rsidR="006A4F04" w:rsidRPr="001709DD" w:rsidRDefault="006A4F04" w:rsidP="006A4F04">
      <w:pPr>
        <w:spacing w:after="0"/>
        <w:ind w:firstLine="4395"/>
        <w:jc w:val="right"/>
        <w:rPr>
          <w:rFonts w:eastAsia="Calibri" w:cs="Arial"/>
          <w:sz w:val="24"/>
          <w:szCs w:val="24"/>
        </w:rPr>
      </w:pPr>
      <w:r w:rsidRPr="001709DD">
        <w:rPr>
          <w:rFonts w:eastAsia="Calibri" w:cs="Arial"/>
          <w:sz w:val="24"/>
          <w:szCs w:val="24"/>
        </w:rPr>
        <w:t>Воронежской области на 2025 год</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Default="00A907F8" w:rsidP="00A907F8">
      <w:pPr>
        <w:spacing w:after="0" w:line="240" w:lineRule="auto"/>
        <w:ind w:firstLine="709"/>
        <w:jc w:val="center"/>
        <w:rPr>
          <w:rFonts w:eastAsia="Times New Roman"/>
          <w:color w:val="000000"/>
          <w:lang w:eastAsia="ru-RU"/>
        </w:rPr>
      </w:pPr>
      <w:r w:rsidRPr="00A907F8">
        <w:rPr>
          <w:rFonts w:eastAsia="Times New Roman"/>
          <w:color w:val="000000"/>
          <w:lang w:eastAsia="ru-RU"/>
        </w:rPr>
        <w:t>План мероприятий профилактики рисков причинения вреда (ущерба) охраняемым законом ценностям на 2025 год</w:t>
      </w:r>
    </w:p>
    <w:p w:rsidR="002E7E16" w:rsidRDefault="002E7E16" w:rsidP="00A907F8">
      <w:pPr>
        <w:spacing w:after="0" w:line="240" w:lineRule="auto"/>
        <w:ind w:firstLine="709"/>
        <w:jc w:val="center"/>
        <w:rPr>
          <w:rFonts w:eastAsia="Times New Roman"/>
          <w:color w:val="000000"/>
          <w:lang w:eastAsia="ru-RU"/>
        </w:rPr>
      </w:pPr>
    </w:p>
    <w:p w:rsidR="002E7E16" w:rsidRDefault="002E7E16" w:rsidP="002E7E16">
      <w:pPr>
        <w:shd w:val="clear" w:color="auto" w:fill="FFFFFF"/>
        <w:jc w:val="center"/>
        <w:rPr>
          <w:b/>
          <w:bCs/>
          <w:color w:val="010101"/>
        </w:rPr>
      </w:pPr>
    </w:p>
    <w:tbl>
      <w:tblPr>
        <w:tblW w:w="0" w:type="auto"/>
        <w:tblInd w:w="-1142"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25"/>
        <w:gridCol w:w="2269"/>
        <w:gridCol w:w="4126"/>
        <w:gridCol w:w="2127"/>
        <w:gridCol w:w="1417"/>
      </w:tblGrid>
      <w:tr w:rsidR="002E7E16" w:rsidRPr="002E7E16" w:rsidTr="00BD1132">
        <w:tc>
          <w:tcPr>
            <w:tcW w:w="425"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bCs/>
              </w:rPr>
              <w:t>№</w:t>
            </w:r>
          </w:p>
          <w:p w:rsidR="002E7E16" w:rsidRPr="002E7E16" w:rsidRDefault="002E7E16" w:rsidP="00995C47">
            <w:pPr>
              <w:jc w:val="both"/>
            </w:pPr>
            <w:r w:rsidRPr="002E7E16">
              <w:rPr>
                <w:bCs/>
              </w:rPr>
              <w:t>п/п</w:t>
            </w:r>
          </w:p>
        </w:tc>
        <w:tc>
          <w:tcPr>
            <w:tcW w:w="2269"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bCs/>
              </w:rPr>
              <w:t>Наименование мероприятия</w:t>
            </w:r>
          </w:p>
        </w:tc>
        <w:tc>
          <w:tcPr>
            <w:tcW w:w="4126"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bCs/>
              </w:rPr>
              <w:t>Сведения о мероприятии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bCs/>
              </w:rPr>
              <w:t>Ответственный исполнитель</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bCs/>
              </w:rPr>
              <w:t>Срок исполнения</w:t>
            </w:r>
          </w:p>
        </w:tc>
      </w:tr>
      <w:tr w:rsidR="002E7E16" w:rsidRPr="002E7E16" w:rsidTr="00BD1132">
        <w:tc>
          <w:tcPr>
            <w:tcW w:w="425"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1.</w:t>
            </w:r>
          </w:p>
        </w:tc>
        <w:tc>
          <w:tcPr>
            <w:tcW w:w="2269"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Информирование</w:t>
            </w:r>
          </w:p>
        </w:tc>
        <w:tc>
          <w:tcPr>
            <w:tcW w:w="4126"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r w:rsidRPr="002E7E16">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2E7E16" w:rsidRPr="002E7E16" w:rsidRDefault="002E7E16" w:rsidP="00BD1132">
            <w:r w:rsidRPr="002E7E16">
              <w:t xml:space="preserve">Информирование осуществляется посредством размещения соответствующих сведений на официальном сайте администрации </w:t>
            </w:r>
            <w:proofErr w:type="spellStart"/>
            <w:r w:rsidR="00BD1132">
              <w:t>Бодеевского</w:t>
            </w:r>
            <w:proofErr w:type="spellEnd"/>
            <w:r w:rsidRPr="002E7E16">
              <w:t xml:space="preserve"> сельского поселения Лискинского муниципального района в информационно телекоммуникационной сети «Интернет» и в иных формах.</w:t>
            </w:r>
          </w:p>
          <w:p w:rsidR="002E7E16" w:rsidRPr="002E7E16" w:rsidRDefault="002E7E16" w:rsidP="00BD1132">
            <w:r w:rsidRPr="002E7E16">
              <w:lastRenderedPageBreak/>
              <w:t>Администрация размещает и поддерживает в актуальном состоянии на своем официальном сайте в сети «Интернет»:</w:t>
            </w:r>
          </w:p>
          <w:p w:rsidR="002E7E16" w:rsidRPr="002E7E16" w:rsidRDefault="002E7E16" w:rsidP="00BD1132">
            <w:r w:rsidRPr="002E7E16">
              <w:t>1) тексты нормативных правовых актов, регулирующих осуществление муниципального контроля в сфере благоустройства;</w:t>
            </w:r>
          </w:p>
          <w:p w:rsidR="002E7E16" w:rsidRPr="002E7E16" w:rsidRDefault="002E7E16" w:rsidP="00BD1132">
            <w:r w:rsidRPr="002E7E16">
              <w:t>2) программу профилактики рисков причинения вреда и план проведения плановых контрольных мероприятий;</w:t>
            </w:r>
          </w:p>
          <w:p w:rsidR="002E7E16" w:rsidRPr="002E7E16" w:rsidRDefault="002E7E16" w:rsidP="00BD1132">
            <w:r w:rsidRPr="002E7E16">
              <w:t>3)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pPr>
              <w:spacing w:after="0"/>
            </w:pPr>
            <w:r w:rsidRPr="002E7E16">
              <w:lastRenderedPageBreak/>
              <w:t xml:space="preserve">Ведущий </w:t>
            </w:r>
          </w:p>
          <w:p w:rsidR="002E7E16" w:rsidRPr="002E7E16" w:rsidRDefault="002E7E16" w:rsidP="00BD1132">
            <w:pPr>
              <w:spacing w:after="0"/>
            </w:pPr>
            <w:r w:rsidRPr="002E7E16">
              <w:t xml:space="preserve">специалист администрации </w:t>
            </w:r>
            <w:proofErr w:type="spellStart"/>
            <w:r w:rsidR="00BD1132">
              <w:t>Бодеевского</w:t>
            </w:r>
            <w:proofErr w:type="spellEnd"/>
            <w:r w:rsidRPr="002E7E16">
              <w:t xml:space="preserve"> сельского поселения-</w:t>
            </w:r>
          </w:p>
          <w:p w:rsidR="002E7E16" w:rsidRPr="002E7E16" w:rsidRDefault="00BD1132" w:rsidP="00BD1132">
            <w:pPr>
              <w:spacing w:after="0"/>
            </w:pPr>
            <w:r>
              <w:t>Слюсарева О.П.</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В течение года</w:t>
            </w:r>
          </w:p>
        </w:tc>
      </w:tr>
      <w:tr w:rsidR="002E7E16" w:rsidRPr="002E7E16" w:rsidTr="00BD1132">
        <w:tc>
          <w:tcPr>
            <w:tcW w:w="425"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lang w:val="en-US"/>
              </w:rPr>
              <w:t>2</w:t>
            </w:r>
            <w:r w:rsidRPr="002E7E16">
              <w:t>.</w:t>
            </w:r>
          </w:p>
        </w:tc>
        <w:tc>
          <w:tcPr>
            <w:tcW w:w="2269"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Объявление предостережения</w:t>
            </w:r>
          </w:p>
        </w:tc>
        <w:tc>
          <w:tcPr>
            <w:tcW w:w="4126"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r w:rsidRPr="002E7E16">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муниципального контроля в сфере благоустройства и предлагает принять меры по </w:t>
            </w:r>
            <w:r w:rsidRPr="002E7E16">
              <w:lastRenderedPageBreak/>
              <w:t xml:space="preserve">обеспечению соблюдения обязательных требований. </w:t>
            </w:r>
          </w:p>
          <w:p w:rsidR="002E7E16" w:rsidRPr="002E7E16" w:rsidRDefault="002E7E16" w:rsidP="00BD1132">
            <w:r w:rsidRPr="002E7E16">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pPr>
              <w:spacing w:after="0"/>
            </w:pPr>
            <w:r w:rsidRPr="002E7E16">
              <w:lastRenderedPageBreak/>
              <w:t xml:space="preserve">Ведущий </w:t>
            </w:r>
          </w:p>
          <w:p w:rsidR="002E7E16" w:rsidRPr="002E7E16" w:rsidRDefault="002E7E16" w:rsidP="00BD1132">
            <w:pPr>
              <w:spacing w:after="0"/>
            </w:pPr>
            <w:r w:rsidRPr="002E7E16">
              <w:t xml:space="preserve">специалист </w:t>
            </w:r>
          </w:p>
          <w:p w:rsidR="002E7E16" w:rsidRPr="002E7E16" w:rsidRDefault="002E7E16" w:rsidP="00BD1132">
            <w:pPr>
              <w:spacing w:after="0"/>
            </w:pPr>
            <w:r w:rsidRPr="002E7E16">
              <w:t xml:space="preserve">администрации </w:t>
            </w:r>
            <w:proofErr w:type="spellStart"/>
            <w:r w:rsidR="00BD1132">
              <w:t>Бодеевского</w:t>
            </w:r>
            <w:proofErr w:type="spellEnd"/>
            <w:r w:rsidRPr="002E7E16">
              <w:t xml:space="preserve"> сельского поселения-</w:t>
            </w:r>
          </w:p>
          <w:p w:rsidR="002E7E16" w:rsidRPr="002E7E16" w:rsidRDefault="00BD1132" w:rsidP="00BD1132">
            <w:pPr>
              <w:spacing w:after="0"/>
            </w:pPr>
            <w:r>
              <w:t>Слюсарева О.П.</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В течение года</w:t>
            </w:r>
          </w:p>
        </w:tc>
      </w:tr>
      <w:tr w:rsidR="002E7E16" w:rsidRPr="002E7E16" w:rsidTr="00BD1132">
        <w:tc>
          <w:tcPr>
            <w:tcW w:w="425"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rPr>
                <w:lang w:val="en-US"/>
              </w:rPr>
              <w:t>3</w:t>
            </w:r>
            <w:r w:rsidRPr="002E7E16">
              <w:t>.</w:t>
            </w:r>
          </w:p>
        </w:tc>
        <w:tc>
          <w:tcPr>
            <w:tcW w:w="2269"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Консультирование</w:t>
            </w:r>
          </w:p>
        </w:tc>
        <w:tc>
          <w:tcPr>
            <w:tcW w:w="4126"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r w:rsidRPr="002E7E16">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2E7E16" w:rsidRPr="002E7E16" w:rsidRDefault="002E7E16" w:rsidP="00BD1132">
            <w:r w:rsidRPr="002E7E16">
              <w:t>Консультирование осуществляется по следующим вопросам:</w:t>
            </w:r>
          </w:p>
          <w:p w:rsidR="002E7E16" w:rsidRPr="002E7E16" w:rsidRDefault="002E7E16" w:rsidP="00BD1132">
            <w:r w:rsidRPr="002E7E16">
              <w:t xml:space="preserve">- разъяснение положений нормативных правовых актов, содержащих обязательные требования, оценка соблюдения </w:t>
            </w:r>
            <w:r w:rsidRPr="002E7E16">
              <w:lastRenderedPageBreak/>
              <w:t>которых осуществляется в рамках муниципального контроля;</w:t>
            </w:r>
          </w:p>
          <w:p w:rsidR="002E7E16" w:rsidRPr="002E7E16" w:rsidRDefault="002E7E16" w:rsidP="00BD1132">
            <w:r w:rsidRPr="002E7E16">
              <w:t>- разъяснение положений нормативных правовых актов, регламентирующих порядок осуществления муниципального контроля;</w:t>
            </w:r>
          </w:p>
          <w:p w:rsidR="002E7E16" w:rsidRPr="002E7E16" w:rsidRDefault="002E7E16" w:rsidP="00BD1132">
            <w:r w:rsidRPr="002E7E16">
              <w:t>- компетенция уполномоченного органа;</w:t>
            </w:r>
          </w:p>
          <w:p w:rsidR="002E7E16" w:rsidRPr="002E7E16" w:rsidRDefault="002E7E16" w:rsidP="00BD1132">
            <w:r w:rsidRPr="002E7E16">
              <w:t xml:space="preserve">- порядок обжалования решений органов муниципального контроля. </w:t>
            </w:r>
          </w:p>
          <w:p w:rsidR="002E7E16" w:rsidRPr="002E7E16" w:rsidRDefault="002E7E16" w:rsidP="00BD1132">
            <w:r w:rsidRPr="002E7E16">
              <w:t xml:space="preserve">В случае, если в течение календарного года поступило 10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proofErr w:type="spellStart"/>
            <w:r w:rsidR="00BD1132">
              <w:t>Бодеевского</w:t>
            </w:r>
            <w:proofErr w:type="spellEnd"/>
            <w:r w:rsidRPr="002E7E16">
              <w:t xml:space="preserve"> сельского поселения Лискинского муниципального района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Администрации.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BD1132">
            <w:pPr>
              <w:spacing w:after="0"/>
            </w:pPr>
            <w:r w:rsidRPr="002E7E16">
              <w:lastRenderedPageBreak/>
              <w:t xml:space="preserve">Ведущий </w:t>
            </w:r>
          </w:p>
          <w:p w:rsidR="002E7E16" w:rsidRPr="002E7E16" w:rsidRDefault="002E7E16" w:rsidP="00BD1132">
            <w:pPr>
              <w:spacing w:after="0"/>
            </w:pPr>
            <w:r w:rsidRPr="002E7E16">
              <w:t xml:space="preserve">специалист </w:t>
            </w:r>
          </w:p>
          <w:p w:rsidR="002E7E16" w:rsidRPr="002E7E16" w:rsidRDefault="002E7E16" w:rsidP="00BD1132">
            <w:pPr>
              <w:spacing w:after="0"/>
            </w:pPr>
            <w:r w:rsidRPr="002E7E16">
              <w:t xml:space="preserve">администрации </w:t>
            </w:r>
            <w:proofErr w:type="spellStart"/>
            <w:r w:rsidR="00BD1132">
              <w:t>Бодеевского</w:t>
            </w:r>
            <w:proofErr w:type="spellEnd"/>
            <w:r w:rsidRPr="002E7E16">
              <w:t xml:space="preserve"> сельского поселения-</w:t>
            </w:r>
          </w:p>
          <w:p w:rsidR="002E7E16" w:rsidRPr="002E7E16" w:rsidRDefault="00BD1132" w:rsidP="00BD1132">
            <w:pPr>
              <w:spacing w:after="0"/>
            </w:pPr>
            <w:r>
              <w:t>Слюсарева О.П.</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2E7E16" w:rsidRPr="002E7E16" w:rsidRDefault="002E7E16" w:rsidP="00995C47">
            <w:pPr>
              <w:jc w:val="both"/>
            </w:pPr>
            <w:r w:rsidRPr="002E7E16">
              <w:t>В течение года</w:t>
            </w:r>
          </w:p>
        </w:tc>
      </w:tr>
      <w:tr w:rsidR="002E7E16" w:rsidRPr="002E7E16" w:rsidTr="00BD1132">
        <w:tc>
          <w:tcPr>
            <w:tcW w:w="425" w:type="dxa"/>
            <w:tcBorders>
              <w:top w:val="single" w:sz="6" w:space="0" w:color="BBBBBB"/>
              <w:left w:val="single" w:sz="6" w:space="0" w:color="BBBBBB"/>
              <w:bottom w:val="single" w:sz="6" w:space="0" w:color="BBBBBB"/>
              <w:right w:val="single" w:sz="6" w:space="0" w:color="BBBBBB"/>
            </w:tcBorders>
            <w:shd w:val="clear" w:color="auto" w:fill="FFFFFF"/>
          </w:tcPr>
          <w:p w:rsidR="002E7E16" w:rsidRPr="002E7E16" w:rsidRDefault="002E7E16" w:rsidP="00995C47">
            <w:pPr>
              <w:spacing w:after="100" w:afterAutospacing="1"/>
              <w:jc w:val="both"/>
              <w:rPr>
                <w:color w:val="010101"/>
              </w:rPr>
            </w:pPr>
            <w:r w:rsidRPr="002E7E16">
              <w:rPr>
                <w:color w:val="010101"/>
              </w:rPr>
              <w:t>4.</w:t>
            </w:r>
          </w:p>
        </w:tc>
        <w:tc>
          <w:tcPr>
            <w:tcW w:w="2269" w:type="dxa"/>
            <w:tcBorders>
              <w:top w:val="single" w:sz="6" w:space="0" w:color="BBBBBB"/>
              <w:left w:val="single" w:sz="6" w:space="0" w:color="BBBBBB"/>
              <w:bottom w:val="single" w:sz="6" w:space="0" w:color="BBBBBB"/>
              <w:right w:val="single" w:sz="6" w:space="0" w:color="BBBBBB"/>
            </w:tcBorders>
            <w:shd w:val="clear" w:color="auto" w:fill="FFFFFF"/>
          </w:tcPr>
          <w:p w:rsidR="002E7E16" w:rsidRPr="002E7E16" w:rsidRDefault="002E7E16" w:rsidP="00995C47">
            <w:pPr>
              <w:spacing w:after="100" w:afterAutospacing="1"/>
              <w:jc w:val="both"/>
              <w:rPr>
                <w:color w:val="010101"/>
              </w:rPr>
            </w:pPr>
            <w:r w:rsidRPr="002E7E16">
              <w:rPr>
                <w:color w:val="010101"/>
              </w:rPr>
              <w:t>Профилакт</w:t>
            </w:r>
            <w:r w:rsidRPr="002E7E16">
              <w:rPr>
                <w:color w:val="010101"/>
              </w:rPr>
              <w:t>и</w:t>
            </w:r>
            <w:r w:rsidRPr="002E7E16">
              <w:rPr>
                <w:color w:val="010101"/>
              </w:rPr>
              <w:t>ческий визит</w:t>
            </w:r>
          </w:p>
        </w:tc>
        <w:tc>
          <w:tcPr>
            <w:tcW w:w="4126" w:type="dxa"/>
            <w:tcBorders>
              <w:top w:val="single" w:sz="6" w:space="0" w:color="BBBBBB"/>
              <w:left w:val="single" w:sz="6" w:space="0" w:color="BBBBBB"/>
              <w:bottom w:val="single" w:sz="6" w:space="0" w:color="BBBBBB"/>
              <w:right w:val="single" w:sz="6" w:space="0" w:color="BBBBBB"/>
            </w:tcBorders>
            <w:shd w:val="clear" w:color="auto" w:fill="FFFFFF"/>
          </w:tcPr>
          <w:p w:rsidR="002E7E16" w:rsidRPr="002E7E16" w:rsidRDefault="002E7E16" w:rsidP="00BD1132">
            <w:pPr>
              <w:spacing w:after="100" w:afterAutospacing="1"/>
              <w:rPr>
                <w:color w:val="010101"/>
              </w:rPr>
            </w:pPr>
            <w:r w:rsidRPr="002E7E16">
              <w:rPr>
                <w:color w:val="010101"/>
              </w:rPr>
              <w:t>Профилактический визит пров</w:t>
            </w:r>
            <w:r w:rsidRPr="002E7E16">
              <w:rPr>
                <w:color w:val="010101"/>
              </w:rPr>
              <w:t>о</w:t>
            </w:r>
            <w:r w:rsidRPr="002E7E16">
              <w:rPr>
                <w:color w:val="010101"/>
              </w:rPr>
              <w:t>дится в форме профилактич</w:t>
            </w:r>
            <w:r w:rsidRPr="002E7E16">
              <w:rPr>
                <w:color w:val="010101"/>
              </w:rPr>
              <w:t>е</w:t>
            </w:r>
            <w:r w:rsidRPr="002E7E16">
              <w:rPr>
                <w:color w:val="010101"/>
              </w:rPr>
              <w:t>ской беседы по месту осущест</w:t>
            </w:r>
            <w:r w:rsidRPr="002E7E16">
              <w:rPr>
                <w:color w:val="010101"/>
              </w:rPr>
              <w:t>в</w:t>
            </w:r>
            <w:r w:rsidRPr="002E7E16">
              <w:rPr>
                <w:color w:val="010101"/>
              </w:rPr>
              <w:t>ления деятельности контролир</w:t>
            </w:r>
            <w:r w:rsidRPr="002E7E16">
              <w:rPr>
                <w:color w:val="010101"/>
              </w:rPr>
              <w:t>у</w:t>
            </w:r>
            <w:r w:rsidRPr="002E7E16">
              <w:rPr>
                <w:color w:val="010101"/>
              </w:rPr>
              <w:t>емого лица либо путем испол</w:t>
            </w:r>
            <w:r w:rsidRPr="002E7E16">
              <w:rPr>
                <w:color w:val="010101"/>
              </w:rPr>
              <w:t>ь</w:t>
            </w:r>
            <w:r w:rsidRPr="002E7E16">
              <w:rPr>
                <w:color w:val="010101"/>
              </w:rPr>
              <w:t xml:space="preserve">зования видео-конференц-связи, с целью </w:t>
            </w:r>
            <w:r w:rsidRPr="002E7E16">
              <w:rPr>
                <w:color w:val="010101"/>
              </w:rPr>
              <w:lastRenderedPageBreak/>
              <w:t xml:space="preserve">информирования об обязательных </w:t>
            </w:r>
            <w:r w:rsidRPr="002E7E16">
              <w:t>требован</w:t>
            </w:r>
            <w:r w:rsidRPr="002E7E16">
              <w:t>и</w:t>
            </w:r>
            <w:r w:rsidRPr="002E7E16">
              <w:t>ях муниципального контроля в сфере благоустройства</w:t>
            </w:r>
            <w:r w:rsidRPr="002E7E16">
              <w:rPr>
                <w:color w:val="010101"/>
              </w:rPr>
              <w:t>, направленного на стимулиров</w:t>
            </w:r>
            <w:r w:rsidRPr="002E7E16">
              <w:rPr>
                <w:color w:val="010101"/>
              </w:rPr>
              <w:t>а</w:t>
            </w:r>
            <w:r w:rsidRPr="002E7E16">
              <w:rPr>
                <w:color w:val="010101"/>
              </w:rPr>
              <w:t>ние добросовестного соблюд</w:t>
            </w:r>
            <w:r w:rsidRPr="002E7E16">
              <w:rPr>
                <w:color w:val="010101"/>
              </w:rPr>
              <w:t>е</w:t>
            </w:r>
            <w:r w:rsidRPr="002E7E16">
              <w:rPr>
                <w:color w:val="010101"/>
              </w:rPr>
              <w:t>ния обязательных требований всеми контролируемыми лиц</w:t>
            </w:r>
            <w:r w:rsidRPr="002E7E16">
              <w:rPr>
                <w:color w:val="010101"/>
              </w:rPr>
              <w:t>а</w:t>
            </w:r>
            <w:r w:rsidRPr="002E7E16">
              <w:rPr>
                <w:color w:val="010101"/>
              </w:rPr>
              <w:t>ми, а также устранение условий, причин и факторов, способных привести к их нарушению. Пр</w:t>
            </w:r>
            <w:r w:rsidRPr="002E7E16">
              <w:rPr>
                <w:color w:val="010101"/>
              </w:rPr>
              <w:t>о</w:t>
            </w:r>
            <w:r w:rsidRPr="002E7E16">
              <w:rPr>
                <w:color w:val="010101"/>
              </w:rPr>
              <w:t>филактический визит проводи</w:t>
            </w:r>
            <w:r w:rsidRPr="002E7E16">
              <w:rPr>
                <w:color w:val="010101"/>
              </w:rPr>
              <w:t>т</w:t>
            </w:r>
            <w:r w:rsidRPr="002E7E16">
              <w:rPr>
                <w:color w:val="010101"/>
              </w:rPr>
              <w:t>ся по инициативе администр</w:t>
            </w:r>
            <w:r w:rsidRPr="002E7E16">
              <w:rPr>
                <w:color w:val="010101"/>
              </w:rPr>
              <w:t>а</w:t>
            </w:r>
            <w:r w:rsidRPr="002E7E16">
              <w:rPr>
                <w:color w:val="010101"/>
              </w:rPr>
              <w:t>ции (обязательный профилакт</w:t>
            </w:r>
            <w:r w:rsidRPr="002E7E16">
              <w:rPr>
                <w:color w:val="010101"/>
              </w:rPr>
              <w:t>и</w:t>
            </w:r>
            <w:r w:rsidRPr="002E7E16">
              <w:rPr>
                <w:color w:val="010101"/>
              </w:rPr>
              <w:t>ческий визит) или по инициат</w:t>
            </w:r>
            <w:r w:rsidRPr="002E7E16">
              <w:rPr>
                <w:color w:val="010101"/>
              </w:rPr>
              <w:t>и</w:t>
            </w:r>
            <w:r w:rsidRPr="002E7E16">
              <w:rPr>
                <w:color w:val="010101"/>
              </w:rPr>
              <w:t>ве контролируемого лица. Об</w:t>
            </w:r>
            <w:r w:rsidRPr="002E7E16">
              <w:rPr>
                <w:color w:val="010101"/>
              </w:rPr>
              <w:t>я</w:t>
            </w:r>
            <w:r w:rsidRPr="002E7E16">
              <w:rPr>
                <w:color w:val="010101"/>
              </w:rPr>
              <w:t>зательный профилактический визит проводится по основаниям и в порядке, установленном ст</w:t>
            </w:r>
            <w:r w:rsidRPr="002E7E16">
              <w:rPr>
                <w:color w:val="010101"/>
              </w:rPr>
              <w:t>а</w:t>
            </w:r>
            <w:r w:rsidRPr="002E7E16">
              <w:rPr>
                <w:color w:val="010101"/>
              </w:rPr>
              <w:t>тьей 52.1 Федерального закона № 248-ФЗ, в срок, не превыш</w:t>
            </w:r>
            <w:r w:rsidRPr="002E7E16">
              <w:rPr>
                <w:color w:val="010101"/>
              </w:rPr>
              <w:t>а</w:t>
            </w:r>
            <w:r w:rsidRPr="002E7E16">
              <w:rPr>
                <w:color w:val="010101"/>
              </w:rPr>
              <w:t>ющем 10 рабочих дней. По окончанию обязательного пр</w:t>
            </w:r>
            <w:r w:rsidRPr="002E7E16">
              <w:rPr>
                <w:color w:val="010101"/>
              </w:rPr>
              <w:t>о</w:t>
            </w:r>
            <w:r w:rsidRPr="002E7E16">
              <w:rPr>
                <w:color w:val="010101"/>
              </w:rPr>
              <w:t>филактического визита соста</w:t>
            </w:r>
            <w:r w:rsidRPr="002E7E16">
              <w:rPr>
                <w:color w:val="010101"/>
              </w:rPr>
              <w:t>в</w:t>
            </w:r>
            <w:r w:rsidRPr="002E7E16">
              <w:rPr>
                <w:color w:val="010101"/>
              </w:rPr>
              <w:t>ляется акт обязательного проф</w:t>
            </w:r>
            <w:r w:rsidRPr="002E7E16">
              <w:rPr>
                <w:color w:val="010101"/>
              </w:rPr>
              <w:t>и</w:t>
            </w:r>
            <w:r w:rsidRPr="002E7E16">
              <w:rPr>
                <w:color w:val="010101"/>
              </w:rPr>
              <w:t>лактического визита. Профила</w:t>
            </w:r>
            <w:r w:rsidRPr="002E7E16">
              <w:rPr>
                <w:color w:val="010101"/>
              </w:rPr>
              <w:t>к</w:t>
            </w:r>
            <w:r w:rsidRPr="002E7E16">
              <w:rPr>
                <w:color w:val="010101"/>
              </w:rPr>
              <w:t>тический визит по инициативе контролируемого лица может быть проведен по его заявлению в порядке, установленном стат</w:t>
            </w:r>
            <w:r w:rsidRPr="002E7E16">
              <w:rPr>
                <w:color w:val="010101"/>
              </w:rPr>
              <w:t>ь</w:t>
            </w:r>
            <w:r w:rsidRPr="002E7E16">
              <w:rPr>
                <w:color w:val="010101"/>
              </w:rPr>
              <w:t>ей 52.2 Фед</w:t>
            </w:r>
            <w:r w:rsidRPr="002E7E16">
              <w:rPr>
                <w:color w:val="010101"/>
              </w:rPr>
              <w:t>е</w:t>
            </w:r>
            <w:r w:rsidRPr="002E7E16">
              <w:rPr>
                <w:color w:val="010101"/>
              </w:rPr>
              <w:t>рального закона № 248-ФЗ, если такое лицо отн</w:t>
            </w:r>
            <w:r w:rsidRPr="002E7E16">
              <w:rPr>
                <w:color w:val="010101"/>
              </w:rPr>
              <w:t>о</w:t>
            </w:r>
            <w:r w:rsidRPr="002E7E16">
              <w:rPr>
                <w:color w:val="010101"/>
              </w:rPr>
              <w:t>сится к субъектам малого пре</w:t>
            </w:r>
            <w:r w:rsidRPr="002E7E16">
              <w:rPr>
                <w:color w:val="010101"/>
              </w:rPr>
              <w:t>д</w:t>
            </w:r>
            <w:r w:rsidRPr="002E7E16">
              <w:rPr>
                <w:color w:val="010101"/>
              </w:rPr>
              <w:t>принимательства, является с</w:t>
            </w:r>
            <w:r w:rsidRPr="002E7E16">
              <w:rPr>
                <w:color w:val="010101"/>
              </w:rPr>
              <w:t>о</w:t>
            </w:r>
            <w:r w:rsidRPr="002E7E16">
              <w:rPr>
                <w:color w:val="010101"/>
              </w:rPr>
              <w:t>циально ориентированной н</w:t>
            </w:r>
            <w:r w:rsidRPr="002E7E16">
              <w:rPr>
                <w:color w:val="010101"/>
              </w:rPr>
              <w:t>е</w:t>
            </w:r>
            <w:r w:rsidRPr="002E7E16">
              <w:rPr>
                <w:color w:val="010101"/>
              </w:rPr>
              <w:t>коммерческой организацией л</w:t>
            </w:r>
            <w:r w:rsidRPr="002E7E16">
              <w:rPr>
                <w:color w:val="010101"/>
              </w:rPr>
              <w:t>и</w:t>
            </w:r>
            <w:r w:rsidRPr="002E7E16">
              <w:rPr>
                <w:color w:val="010101"/>
              </w:rPr>
              <w:t>бо государственным или мун</w:t>
            </w:r>
            <w:r w:rsidRPr="002E7E16">
              <w:rPr>
                <w:color w:val="010101"/>
              </w:rPr>
              <w:t>и</w:t>
            </w:r>
            <w:r w:rsidRPr="002E7E16">
              <w:rPr>
                <w:color w:val="010101"/>
              </w:rPr>
              <w:t xml:space="preserve">ципальным учреждением. </w:t>
            </w:r>
            <w:r w:rsidRPr="002E7E16">
              <w:rPr>
                <w:color w:val="010101"/>
              </w:rPr>
              <w:lastRenderedPageBreak/>
              <w:t>Ко</w:t>
            </w:r>
            <w:r w:rsidRPr="002E7E16">
              <w:rPr>
                <w:color w:val="010101"/>
              </w:rPr>
              <w:t>н</w:t>
            </w:r>
            <w:r w:rsidRPr="002E7E16">
              <w:rPr>
                <w:color w:val="010101"/>
              </w:rPr>
              <w:t>тролируемое лицо подает зая</w:t>
            </w:r>
            <w:r w:rsidRPr="002E7E16">
              <w:rPr>
                <w:color w:val="010101"/>
              </w:rPr>
              <w:t>в</w:t>
            </w:r>
            <w:r w:rsidRPr="002E7E16">
              <w:rPr>
                <w:color w:val="010101"/>
              </w:rPr>
              <w:t>ление о проведении профила</w:t>
            </w:r>
            <w:r w:rsidRPr="002E7E16">
              <w:rPr>
                <w:color w:val="010101"/>
              </w:rPr>
              <w:t>к</w:t>
            </w:r>
            <w:r w:rsidRPr="002E7E16">
              <w:rPr>
                <w:color w:val="010101"/>
              </w:rPr>
              <w:t>тического визита п</w:t>
            </w:r>
            <w:r w:rsidRPr="002E7E16">
              <w:rPr>
                <w:color w:val="010101"/>
              </w:rPr>
              <w:t>о</w:t>
            </w:r>
            <w:r w:rsidRPr="002E7E16">
              <w:rPr>
                <w:color w:val="010101"/>
              </w:rPr>
              <w:t>средством Единого портала государстве</w:t>
            </w:r>
            <w:r w:rsidRPr="002E7E16">
              <w:rPr>
                <w:color w:val="010101"/>
              </w:rPr>
              <w:t>н</w:t>
            </w:r>
            <w:r w:rsidRPr="002E7E16">
              <w:rPr>
                <w:color w:val="010101"/>
              </w:rPr>
              <w:t>ных и муниципальных или По</w:t>
            </w:r>
            <w:r w:rsidRPr="002E7E16">
              <w:rPr>
                <w:color w:val="010101"/>
              </w:rPr>
              <w:t>р</w:t>
            </w:r>
            <w:r w:rsidRPr="002E7E16">
              <w:rPr>
                <w:color w:val="010101"/>
              </w:rPr>
              <w:t>тала государственных и мун</w:t>
            </w:r>
            <w:r w:rsidRPr="002E7E16">
              <w:rPr>
                <w:color w:val="010101"/>
              </w:rPr>
              <w:t>и</w:t>
            </w:r>
            <w:r w:rsidRPr="002E7E16">
              <w:rPr>
                <w:color w:val="010101"/>
              </w:rPr>
              <w:t>ципальных услуг Вороне</w:t>
            </w:r>
            <w:r w:rsidRPr="002E7E16">
              <w:rPr>
                <w:color w:val="010101"/>
              </w:rPr>
              <w:t>ж</w:t>
            </w:r>
            <w:r w:rsidRPr="002E7E16">
              <w:rPr>
                <w:color w:val="010101"/>
              </w:rPr>
              <w:t>ской области. Администрация ра</w:t>
            </w:r>
            <w:r w:rsidRPr="002E7E16">
              <w:rPr>
                <w:color w:val="010101"/>
              </w:rPr>
              <w:t>с</w:t>
            </w:r>
            <w:r w:rsidRPr="002E7E16">
              <w:rPr>
                <w:color w:val="010101"/>
              </w:rPr>
              <w:t>сматривает заявление в теч</w:t>
            </w:r>
            <w:r w:rsidRPr="002E7E16">
              <w:rPr>
                <w:color w:val="010101"/>
              </w:rPr>
              <w:t>е</w:t>
            </w:r>
            <w:r w:rsidRPr="002E7E16">
              <w:rPr>
                <w:color w:val="010101"/>
              </w:rPr>
              <w:t>нии десяти рабочих дней и приним</w:t>
            </w:r>
            <w:r w:rsidRPr="002E7E16">
              <w:rPr>
                <w:color w:val="010101"/>
              </w:rPr>
              <w:t>а</w:t>
            </w:r>
            <w:r w:rsidRPr="002E7E16">
              <w:rPr>
                <w:color w:val="010101"/>
              </w:rPr>
              <w:t>ет решение о проведении пр</w:t>
            </w:r>
            <w:r w:rsidRPr="002E7E16">
              <w:rPr>
                <w:color w:val="010101"/>
              </w:rPr>
              <w:t>о</w:t>
            </w:r>
            <w:r w:rsidRPr="002E7E16">
              <w:rPr>
                <w:color w:val="010101"/>
              </w:rPr>
              <w:t>филактического визита либо об отказе в его проведении, о чем уведомляет контролируемое л</w:t>
            </w:r>
            <w:r w:rsidRPr="002E7E16">
              <w:rPr>
                <w:color w:val="010101"/>
              </w:rPr>
              <w:t>и</w:t>
            </w:r>
            <w:r w:rsidRPr="002E7E16">
              <w:rPr>
                <w:color w:val="010101"/>
              </w:rPr>
              <w:t>цо. Контролируемое лицо вправе отозвать заявление либо напр</w:t>
            </w:r>
            <w:r w:rsidRPr="002E7E16">
              <w:rPr>
                <w:color w:val="010101"/>
              </w:rPr>
              <w:t>а</w:t>
            </w:r>
            <w:r w:rsidRPr="002E7E16">
              <w:rPr>
                <w:color w:val="010101"/>
              </w:rPr>
              <w:t>вить отказ от проведения пр</w:t>
            </w:r>
            <w:r w:rsidRPr="002E7E16">
              <w:rPr>
                <w:color w:val="010101"/>
              </w:rPr>
              <w:t>о</w:t>
            </w:r>
            <w:r w:rsidRPr="002E7E16">
              <w:rPr>
                <w:color w:val="010101"/>
              </w:rPr>
              <w:t>филактического визита, увед</w:t>
            </w:r>
            <w:r w:rsidRPr="002E7E16">
              <w:rPr>
                <w:color w:val="010101"/>
              </w:rPr>
              <w:t>о</w:t>
            </w:r>
            <w:r w:rsidRPr="002E7E16">
              <w:rPr>
                <w:color w:val="010101"/>
              </w:rPr>
              <w:t>мив об этом администрацию не позднее чем за пять рабочих дней до даты его проведения. Разъяснения и рекомендации, полученные ко</w:t>
            </w:r>
            <w:r w:rsidRPr="002E7E16">
              <w:rPr>
                <w:color w:val="010101"/>
              </w:rPr>
              <w:t>н</w:t>
            </w:r>
            <w:r w:rsidRPr="002E7E16">
              <w:rPr>
                <w:color w:val="010101"/>
              </w:rPr>
              <w:t>тролируемым лицом в ходе пр</w:t>
            </w:r>
            <w:r w:rsidRPr="002E7E16">
              <w:rPr>
                <w:color w:val="010101"/>
              </w:rPr>
              <w:t>о</w:t>
            </w:r>
            <w:r w:rsidRPr="002E7E16">
              <w:rPr>
                <w:color w:val="010101"/>
              </w:rPr>
              <w:t>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tc>
        <w:tc>
          <w:tcPr>
            <w:tcW w:w="2127" w:type="dxa"/>
            <w:tcBorders>
              <w:top w:val="single" w:sz="6" w:space="0" w:color="BBBBBB"/>
              <w:left w:val="single" w:sz="6" w:space="0" w:color="BBBBBB"/>
              <w:bottom w:val="single" w:sz="6" w:space="0" w:color="BBBBBB"/>
              <w:right w:val="single" w:sz="6" w:space="0" w:color="BBBBBB"/>
            </w:tcBorders>
            <w:shd w:val="clear" w:color="auto" w:fill="FFFFFF"/>
          </w:tcPr>
          <w:p w:rsidR="002E7E16" w:rsidRPr="002E7E16" w:rsidRDefault="002E7E16" w:rsidP="00BD1132">
            <w:pPr>
              <w:spacing w:after="0"/>
              <w:rPr>
                <w:color w:val="010101"/>
              </w:rPr>
            </w:pPr>
            <w:r w:rsidRPr="002E7E16">
              <w:rPr>
                <w:color w:val="010101"/>
              </w:rPr>
              <w:lastRenderedPageBreak/>
              <w:t xml:space="preserve">Ведущий </w:t>
            </w:r>
          </w:p>
          <w:p w:rsidR="002E7E16" w:rsidRPr="002E7E16" w:rsidRDefault="002E7E16" w:rsidP="00BD1132">
            <w:pPr>
              <w:spacing w:after="0"/>
              <w:rPr>
                <w:color w:val="010101"/>
              </w:rPr>
            </w:pPr>
            <w:r w:rsidRPr="002E7E16">
              <w:rPr>
                <w:color w:val="010101"/>
              </w:rPr>
              <w:t xml:space="preserve">специалист </w:t>
            </w:r>
          </w:p>
          <w:p w:rsidR="002E7E16" w:rsidRPr="002E7E16" w:rsidRDefault="002E7E16" w:rsidP="00BD1132">
            <w:pPr>
              <w:spacing w:after="0"/>
              <w:rPr>
                <w:color w:val="010101"/>
              </w:rPr>
            </w:pPr>
            <w:r w:rsidRPr="002E7E16">
              <w:rPr>
                <w:color w:val="010101"/>
              </w:rPr>
              <w:t xml:space="preserve">администрации </w:t>
            </w:r>
            <w:proofErr w:type="spellStart"/>
            <w:r w:rsidR="00BD1132">
              <w:rPr>
                <w:color w:val="010101"/>
              </w:rPr>
              <w:t>Бодеевского</w:t>
            </w:r>
            <w:proofErr w:type="spellEnd"/>
            <w:r w:rsidRPr="002E7E16">
              <w:rPr>
                <w:color w:val="010101"/>
              </w:rPr>
              <w:t xml:space="preserve"> сельского поселения-</w:t>
            </w:r>
          </w:p>
          <w:p w:rsidR="002E7E16" w:rsidRPr="002E7E16" w:rsidRDefault="00BD1132" w:rsidP="00BD1132">
            <w:pPr>
              <w:spacing w:after="0"/>
              <w:rPr>
                <w:color w:val="010101"/>
              </w:rPr>
            </w:pPr>
            <w:r>
              <w:rPr>
                <w:color w:val="010101"/>
              </w:rPr>
              <w:t>Слюсарева О.П.</w:t>
            </w:r>
          </w:p>
        </w:tc>
        <w:tc>
          <w:tcPr>
            <w:tcW w:w="1417" w:type="dxa"/>
            <w:tcBorders>
              <w:top w:val="single" w:sz="6" w:space="0" w:color="BBBBBB"/>
              <w:left w:val="single" w:sz="6" w:space="0" w:color="BBBBBB"/>
              <w:bottom w:val="single" w:sz="6" w:space="0" w:color="BBBBBB"/>
              <w:right w:val="single" w:sz="6" w:space="0" w:color="BBBBBB"/>
            </w:tcBorders>
            <w:shd w:val="clear" w:color="auto" w:fill="FFFFFF"/>
          </w:tcPr>
          <w:p w:rsidR="002E7E16" w:rsidRPr="002E7E16" w:rsidRDefault="002E7E16" w:rsidP="00995C47">
            <w:pPr>
              <w:spacing w:after="100" w:afterAutospacing="1"/>
              <w:jc w:val="both"/>
              <w:rPr>
                <w:color w:val="010101"/>
              </w:rPr>
            </w:pPr>
            <w:r w:rsidRPr="002E7E16">
              <w:rPr>
                <w:color w:val="010101"/>
              </w:rPr>
              <w:t>В течение года</w:t>
            </w:r>
          </w:p>
        </w:tc>
      </w:tr>
    </w:tbl>
    <w:p w:rsidR="002E7E16" w:rsidRDefault="002E7E16" w:rsidP="002E7E16">
      <w:pPr>
        <w:jc w:val="both"/>
        <w:rPr>
          <w:rFonts w:ascii="Arial" w:hAnsi="Arial" w:cs="Arial"/>
        </w:rPr>
      </w:pPr>
    </w:p>
    <w:p w:rsidR="001709DD" w:rsidRDefault="002E7E16" w:rsidP="001709DD">
      <w:pPr>
        <w:ind w:left="-426"/>
        <w:jc w:val="both"/>
        <w:rPr>
          <w:rFonts w:eastAsia="Times New Roman"/>
          <w:color w:val="000000"/>
          <w:lang w:eastAsia="ru-RU"/>
        </w:rPr>
        <w:sectPr w:rsidR="001709DD" w:rsidSect="00B078F0">
          <w:pgSz w:w="11906" w:h="16838"/>
          <w:pgMar w:top="1134" w:right="850" w:bottom="1134" w:left="1701" w:header="709" w:footer="709" w:gutter="0"/>
          <w:cols w:space="708"/>
          <w:docGrid w:linePitch="360"/>
        </w:sectPr>
      </w:pPr>
      <w:r w:rsidRPr="00AB5685">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w:t>
      </w:r>
      <w:r w:rsidRPr="002A7E70">
        <w:t xml:space="preserve">муниципального контроля в сфере благоустройства </w:t>
      </w:r>
      <w:r w:rsidRPr="00AB5685">
        <w:t xml:space="preserve">на территории </w:t>
      </w:r>
      <w:proofErr w:type="spellStart"/>
      <w:r>
        <w:t>Бодеевского</w:t>
      </w:r>
      <w:proofErr w:type="spellEnd"/>
      <w:r>
        <w:t xml:space="preserve"> сельского поселения </w:t>
      </w:r>
      <w:r w:rsidRPr="00AB5685">
        <w:t>Лискинского муниципального района на 2025 год</w:t>
      </w:r>
      <w:r w:rsidRPr="00AB5685">
        <w:rPr>
          <w:rFonts w:ascii="Arial" w:hAnsi="Arial" w:cs="Arial"/>
        </w:rPr>
        <w:t>.</w:t>
      </w:r>
    </w:p>
    <w:p w:rsidR="006A4F04" w:rsidRPr="001709DD" w:rsidRDefault="006A4F04" w:rsidP="001709DD">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lastRenderedPageBreak/>
        <w:t>Приложение№</w:t>
      </w:r>
      <w:r w:rsidRPr="001709DD">
        <w:rPr>
          <w:rFonts w:eastAsia="Times New Roman"/>
          <w:color w:val="000000"/>
          <w:sz w:val="24"/>
          <w:szCs w:val="24"/>
          <w:lang w:eastAsia="ru-RU"/>
        </w:rPr>
        <w:t>2</w:t>
      </w:r>
    </w:p>
    <w:p w:rsidR="006A4F04" w:rsidRPr="001709DD" w:rsidRDefault="006A4F04" w:rsidP="001709DD">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к постановлению администрации</w:t>
      </w:r>
    </w:p>
    <w:p w:rsidR="006A4F04" w:rsidRPr="001709DD" w:rsidRDefault="006A4F04" w:rsidP="001709DD">
      <w:pPr>
        <w:spacing w:after="0" w:line="240" w:lineRule="auto"/>
        <w:ind w:firstLine="4820"/>
        <w:jc w:val="right"/>
        <w:rPr>
          <w:rFonts w:eastAsia="Times New Roman"/>
          <w:color w:val="000000"/>
          <w:sz w:val="24"/>
          <w:szCs w:val="24"/>
          <w:lang w:eastAsia="ru-RU"/>
        </w:rPr>
      </w:pPr>
      <w:proofErr w:type="spellStart"/>
      <w:r w:rsidRPr="001709DD">
        <w:rPr>
          <w:rFonts w:eastAsia="Times New Roman"/>
          <w:color w:val="000000"/>
          <w:sz w:val="24"/>
          <w:szCs w:val="24"/>
          <w:lang w:eastAsia="ru-RU"/>
        </w:rPr>
        <w:t>Бодеевского</w:t>
      </w:r>
      <w:proofErr w:type="spellEnd"/>
      <w:r w:rsidRPr="001709DD">
        <w:rPr>
          <w:rFonts w:eastAsia="Times New Roman"/>
          <w:color w:val="000000"/>
          <w:sz w:val="24"/>
          <w:szCs w:val="24"/>
          <w:lang w:eastAsia="ru-RU"/>
        </w:rPr>
        <w:t xml:space="preserve"> сельского поселения</w:t>
      </w:r>
    </w:p>
    <w:p w:rsidR="006A4F04" w:rsidRPr="001709DD" w:rsidRDefault="006A4F04" w:rsidP="001709DD">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Лискинского муниципального района</w:t>
      </w:r>
    </w:p>
    <w:p w:rsidR="006A4F04" w:rsidRPr="001709DD" w:rsidRDefault="006A4F04" w:rsidP="001709DD">
      <w:pPr>
        <w:spacing w:after="0" w:line="240" w:lineRule="auto"/>
        <w:ind w:firstLine="4820"/>
        <w:jc w:val="right"/>
        <w:rPr>
          <w:rFonts w:eastAsia="Times New Roman"/>
          <w:color w:val="000000"/>
          <w:sz w:val="24"/>
          <w:szCs w:val="24"/>
          <w:lang w:eastAsia="ru-RU"/>
        </w:rPr>
      </w:pPr>
      <w:r w:rsidRPr="001709DD">
        <w:rPr>
          <w:rFonts w:eastAsia="Times New Roman"/>
          <w:color w:val="000000"/>
          <w:sz w:val="24"/>
          <w:szCs w:val="24"/>
          <w:lang w:eastAsia="ru-RU"/>
        </w:rPr>
        <w:t>Воронежской области</w:t>
      </w:r>
    </w:p>
    <w:p w:rsidR="006A4F04" w:rsidRPr="001709DD" w:rsidRDefault="006A4F04" w:rsidP="001709DD">
      <w:pPr>
        <w:spacing w:after="0" w:line="240" w:lineRule="auto"/>
        <w:ind w:firstLine="709"/>
        <w:jc w:val="right"/>
        <w:rPr>
          <w:rFonts w:eastAsia="Times New Roman"/>
          <w:color w:val="000000"/>
          <w:sz w:val="24"/>
          <w:szCs w:val="24"/>
          <w:lang w:eastAsia="ru-RU"/>
        </w:rPr>
      </w:pPr>
      <w:r w:rsidRPr="001709DD">
        <w:rPr>
          <w:rFonts w:eastAsia="Times New Roman"/>
          <w:color w:val="000000"/>
          <w:sz w:val="24"/>
          <w:szCs w:val="24"/>
          <w:lang w:eastAsia="ru-RU"/>
        </w:rPr>
        <w:t xml:space="preserve">                                                           от 16.06.2025 № 31</w:t>
      </w:r>
    </w:p>
    <w:p w:rsidR="001709DD" w:rsidRDefault="001709DD" w:rsidP="001709DD">
      <w:pPr>
        <w:spacing w:after="0" w:line="240" w:lineRule="auto"/>
        <w:ind w:firstLine="4395"/>
        <w:jc w:val="right"/>
        <w:rPr>
          <w:rFonts w:cs="Arial"/>
          <w:bCs/>
          <w:sz w:val="24"/>
          <w:szCs w:val="24"/>
        </w:rPr>
      </w:pPr>
    </w:p>
    <w:p w:rsidR="006A4F04" w:rsidRPr="001709DD" w:rsidRDefault="006A4F04" w:rsidP="001709DD">
      <w:pPr>
        <w:spacing w:after="0" w:line="240" w:lineRule="auto"/>
        <w:ind w:firstLine="4395"/>
        <w:jc w:val="right"/>
        <w:rPr>
          <w:rFonts w:cs="Arial"/>
          <w:bCs/>
          <w:sz w:val="24"/>
          <w:szCs w:val="24"/>
        </w:rPr>
      </w:pPr>
      <w:r w:rsidRPr="001709DD">
        <w:rPr>
          <w:rFonts w:cs="Arial"/>
          <w:bCs/>
          <w:sz w:val="24"/>
          <w:szCs w:val="24"/>
        </w:rPr>
        <w:t>Приложение №</w:t>
      </w:r>
      <w:r w:rsidRPr="001709DD">
        <w:rPr>
          <w:rFonts w:cs="Arial"/>
          <w:bCs/>
          <w:sz w:val="24"/>
          <w:szCs w:val="24"/>
        </w:rPr>
        <w:t>2</w:t>
      </w:r>
    </w:p>
    <w:p w:rsidR="006A4F04" w:rsidRPr="001709DD" w:rsidRDefault="006A4F04" w:rsidP="001709DD">
      <w:pPr>
        <w:spacing w:after="0" w:line="240" w:lineRule="auto"/>
        <w:ind w:firstLine="4395"/>
        <w:jc w:val="right"/>
        <w:rPr>
          <w:rFonts w:eastAsia="Calibri" w:cs="Arial"/>
          <w:sz w:val="24"/>
          <w:szCs w:val="24"/>
        </w:rPr>
      </w:pPr>
      <w:r w:rsidRPr="001709DD">
        <w:rPr>
          <w:rFonts w:cs="Arial"/>
          <w:bCs/>
          <w:sz w:val="24"/>
          <w:szCs w:val="24"/>
        </w:rPr>
        <w:t xml:space="preserve">к Программе </w:t>
      </w:r>
      <w:r w:rsidRPr="001709DD">
        <w:rPr>
          <w:rFonts w:eastAsia="Calibri" w:cs="Arial"/>
          <w:sz w:val="24"/>
          <w:szCs w:val="24"/>
        </w:rPr>
        <w:t xml:space="preserve">профилактики рисков </w:t>
      </w:r>
    </w:p>
    <w:p w:rsidR="006A4F04" w:rsidRPr="001709DD" w:rsidRDefault="006A4F04" w:rsidP="001709DD">
      <w:pPr>
        <w:spacing w:after="0" w:line="240" w:lineRule="auto"/>
        <w:ind w:firstLine="4395"/>
        <w:jc w:val="right"/>
        <w:rPr>
          <w:rFonts w:eastAsia="Calibri" w:cs="Arial"/>
          <w:sz w:val="24"/>
          <w:szCs w:val="24"/>
        </w:rPr>
      </w:pPr>
      <w:r w:rsidRPr="001709DD">
        <w:rPr>
          <w:rFonts w:eastAsia="Calibri" w:cs="Arial"/>
          <w:sz w:val="24"/>
          <w:szCs w:val="24"/>
        </w:rPr>
        <w:t xml:space="preserve">причинения вреда (ущерба) охраняемым </w:t>
      </w:r>
    </w:p>
    <w:p w:rsidR="006A4F04" w:rsidRPr="001709DD" w:rsidRDefault="006A4F04" w:rsidP="001709DD">
      <w:pPr>
        <w:spacing w:after="0" w:line="240" w:lineRule="auto"/>
        <w:ind w:firstLine="4395"/>
        <w:jc w:val="right"/>
        <w:rPr>
          <w:rFonts w:eastAsia="Calibri" w:cs="Arial"/>
          <w:sz w:val="24"/>
          <w:szCs w:val="24"/>
        </w:rPr>
      </w:pPr>
      <w:r w:rsidRPr="001709DD">
        <w:rPr>
          <w:rFonts w:eastAsia="Calibri" w:cs="Arial"/>
          <w:sz w:val="24"/>
          <w:szCs w:val="24"/>
        </w:rPr>
        <w:t xml:space="preserve">законом ценностям при осуществлении </w:t>
      </w:r>
    </w:p>
    <w:p w:rsidR="006A4F04" w:rsidRPr="001709DD" w:rsidRDefault="006A4F04" w:rsidP="001709DD">
      <w:pPr>
        <w:spacing w:after="0" w:line="240" w:lineRule="auto"/>
        <w:ind w:firstLine="4395"/>
        <w:jc w:val="right"/>
        <w:rPr>
          <w:rFonts w:eastAsia="Calibri" w:cs="Arial"/>
          <w:sz w:val="24"/>
          <w:szCs w:val="24"/>
        </w:rPr>
      </w:pPr>
      <w:r w:rsidRPr="001709DD">
        <w:rPr>
          <w:rFonts w:eastAsia="Calibri" w:cs="Arial"/>
          <w:sz w:val="24"/>
          <w:szCs w:val="24"/>
        </w:rPr>
        <w:t xml:space="preserve">муниципального контроля в сфере </w:t>
      </w:r>
    </w:p>
    <w:p w:rsidR="006A4F04" w:rsidRPr="001709DD" w:rsidRDefault="006A4F04" w:rsidP="001709DD">
      <w:pPr>
        <w:spacing w:after="0" w:line="240" w:lineRule="auto"/>
        <w:ind w:firstLine="4395"/>
        <w:jc w:val="right"/>
        <w:rPr>
          <w:rFonts w:eastAsia="Calibri" w:cs="Arial"/>
          <w:sz w:val="24"/>
          <w:szCs w:val="24"/>
        </w:rPr>
      </w:pPr>
      <w:r w:rsidRPr="001709DD">
        <w:rPr>
          <w:rFonts w:eastAsia="Calibri" w:cs="Arial"/>
          <w:sz w:val="24"/>
          <w:szCs w:val="24"/>
        </w:rPr>
        <w:t xml:space="preserve">благоустройства на территории </w:t>
      </w:r>
    </w:p>
    <w:p w:rsidR="006A4F04" w:rsidRPr="001709DD" w:rsidRDefault="006A4F04" w:rsidP="001709DD">
      <w:pPr>
        <w:spacing w:after="0" w:line="240" w:lineRule="auto"/>
        <w:ind w:firstLine="4395"/>
        <w:jc w:val="right"/>
        <w:rPr>
          <w:rFonts w:eastAsia="Calibri" w:cs="Arial"/>
          <w:sz w:val="24"/>
          <w:szCs w:val="24"/>
        </w:rPr>
      </w:pPr>
      <w:proofErr w:type="spellStart"/>
      <w:r w:rsidRPr="001709DD">
        <w:rPr>
          <w:rFonts w:eastAsia="Calibri" w:cs="Arial"/>
          <w:sz w:val="24"/>
          <w:szCs w:val="24"/>
        </w:rPr>
        <w:t>Бодеевского</w:t>
      </w:r>
      <w:proofErr w:type="spellEnd"/>
      <w:r w:rsidRPr="001709DD">
        <w:rPr>
          <w:rFonts w:eastAsia="Calibri" w:cs="Arial"/>
          <w:sz w:val="24"/>
          <w:szCs w:val="24"/>
        </w:rPr>
        <w:t xml:space="preserve"> сельского поселения </w:t>
      </w:r>
    </w:p>
    <w:p w:rsidR="006A4F04" w:rsidRPr="001709DD" w:rsidRDefault="006A4F04" w:rsidP="001709DD">
      <w:pPr>
        <w:spacing w:after="0" w:line="240" w:lineRule="auto"/>
        <w:ind w:firstLine="4395"/>
        <w:jc w:val="right"/>
        <w:rPr>
          <w:rFonts w:eastAsia="Calibri" w:cs="Arial"/>
          <w:sz w:val="24"/>
          <w:szCs w:val="24"/>
        </w:rPr>
      </w:pPr>
      <w:r w:rsidRPr="001709DD">
        <w:rPr>
          <w:rFonts w:eastAsia="Calibri" w:cs="Arial"/>
          <w:sz w:val="24"/>
          <w:szCs w:val="24"/>
        </w:rPr>
        <w:t xml:space="preserve">Лискинского муниципального района </w:t>
      </w:r>
    </w:p>
    <w:p w:rsidR="006A4F04" w:rsidRPr="00E619D5" w:rsidRDefault="006A4F04" w:rsidP="001709DD">
      <w:pPr>
        <w:spacing w:after="0" w:line="240" w:lineRule="auto"/>
        <w:ind w:firstLine="4395"/>
        <w:jc w:val="right"/>
        <w:rPr>
          <w:rFonts w:eastAsia="Calibri" w:cs="Arial"/>
        </w:rPr>
      </w:pPr>
      <w:r w:rsidRPr="001709DD">
        <w:rPr>
          <w:rFonts w:eastAsia="Calibri" w:cs="Arial"/>
          <w:sz w:val="24"/>
          <w:szCs w:val="24"/>
        </w:rPr>
        <w:t>Воронежской области на 2025 год</w:t>
      </w:r>
    </w:p>
    <w:p w:rsidR="006A4F04" w:rsidRPr="00A907F8" w:rsidRDefault="006A4F04" w:rsidP="006A4F04">
      <w:pPr>
        <w:spacing w:after="0" w:line="240" w:lineRule="auto"/>
        <w:ind w:firstLine="709"/>
        <w:jc w:val="center"/>
        <w:rPr>
          <w:rFonts w:eastAsia="Times New Roman"/>
          <w:color w:val="000000"/>
          <w:lang w:eastAsia="ru-RU"/>
        </w:rPr>
      </w:pPr>
    </w:p>
    <w:p w:rsidR="006A4F04" w:rsidRDefault="006A4F04" w:rsidP="006A4F04">
      <w:pPr>
        <w:jc w:val="center"/>
        <w:rPr>
          <w:b/>
          <w:bCs/>
        </w:rPr>
      </w:pPr>
      <w:r w:rsidRPr="00BB2B94">
        <w:rPr>
          <w:b/>
          <w:bCs/>
        </w:rPr>
        <w:t>План профилактических визитов по муниципальному контролю в сфере благоустройства на 2025 год</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878"/>
        <w:gridCol w:w="2835"/>
        <w:gridCol w:w="2835"/>
        <w:gridCol w:w="2835"/>
        <w:gridCol w:w="1843"/>
        <w:gridCol w:w="2155"/>
      </w:tblGrid>
      <w:tr w:rsidR="006A4F04" w:rsidRPr="001709DD" w:rsidTr="001709DD">
        <w:trPr>
          <w:tblHeader/>
        </w:trPr>
        <w:tc>
          <w:tcPr>
            <w:tcW w:w="640" w:type="dxa"/>
          </w:tcPr>
          <w:p w:rsidR="006A4F04" w:rsidRPr="001709DD" w:rsidRDefault="006A4F04" w:rsidP="00995C47">
            <w:pPr>
              <w:spacing w:line="252" w:lineRule="auto"/>
              <w:jc w:val="center"/>
              <w:rPr>
                <w:b/>
                <w:sz w:val="24"/>
                <w:szCs w:val="24"/>
              </w:rPr>
            </w:pPr>
            <w:r w:rsidRPr="001709DD">
              <w:rPr>
                <w:b/>
                <w:sz w:val="24"/>
                <w:szCs w:val="24"/>
              </w:rPr>
              <w:t>№ п/п</w:t>
            </w:r>
          </w:p>
        </w:tc>
        <w:tc>
          <w:tcPr>
            <w:tcW w:w="1878" w:type="dxa"/>
          </w:tcPr>
          <w:p w:rsidR="006A4F04" w:rsidRPr="001709DD" w:rsidRDefault="006A4F04" w:rsidP="00995C47">
            <w:pPr>
              <w:spacing w:line="252" w:lineRule="auto"/>
              <w:jc w:val="center"/>
              <w:rPr>
                <w:b/>
                <w:sz w:val="24"/>
                <w:szCs w:val="24"/>
              </w:rPr>
            </w:pPr>
            <w:r w:rsidRPr="001709DD">
              <w:rPr>
                <w:b/>
                <w:sz w:val="24"/>
                <w:szCs w:val="24"/>
              </w:rPr>
              <w:t>Наименование объекта контроля</w:t>
            </w:r>
          </w:p>
        </w:tc>
        <w:tc>
          <w:tcPr>
            <w:tcW w:w="2835" w:type="dxa"/>
          </w:tcPr>
          <w:p w:rsidR="006A4F04" w:rsidRPr="001709DD" w:rsidRDefault="006A4F04" w:rsidP="00995C47">
            <w:pPr>
              <w:spacing w:line="252" w:lineRule="auto"/>
              <w:jc w:val="center"/>
              <w:rPr>
                <w:b/>
                <w:sz w:val="24"/>
                <w:szCs w:val="24"/>
              </w:rPr>
            </w:pPr>
            <w:r w:rsidRPr="001709DD">
              <w:rPr>
                <w:b/>
                <w:sz w:val="24"/>
                <w:szCs w:val="24"/>
              </w:rPr>
              <w:t>Ф.И.О. гражданина, наименование организации, ИНН</w:t>
            </w:r>
          </w:p>
        </w:tc>
        <w:tc>
          <w:tcPr>
            <w:tcW w:w="2835" w:type="dxa"/>
          </w:tcPr>
          <w:p w:rsidR="006A4F04" w:rsidRPr="001709DD" w:rsidRDefault="006A4F04" w:rsidP="00995C47">
            <w:pPr>
              <w:spacing w:line="252" w:lineRule="auto"/>
              <w:jc w:val="center"/>
              <w:rPr>
                <w:b/>
                <w:sz w:val="24"/>
                <w:szCs w:val="24"/>
              </w:rPr>
            </w:pPr>
            <w:r w:rsidRPr="001709DD">
              <w:rPr>
                <w:b/>
                <w:sz w:val="24"/>
                <w:szCs w:val="24"/>
              </w:rPr>
              <w:t>Категория риска, к которой отнесен объект контроля</w:t>
            </w:r>
          </w:p>
        </w:tc>
        <w:tc>
          <w:tcPr>
            <w:tcW w:w="2835" w:type="dxa"/>
          </w:tcPr>
          <w:p w:rsidR="006A4F04" w:rsidRPr="001709DD" w:rsidRDefault="006A4F04" w:rsidP="00995C47">
            <w:pPr>
              <w:spacing w:line="252" w:lineRule="auto"/>
              <w:jc w:val="center"/>
              <w:rPr>
                <w:b/>
                <w:sz w:val="24"/>
                <w:szCs w:val="24"/>
              </w:rPr>
            </w:pPr>
            <w:r w:rsidRPr="001709DD">
              <w:rPr>
                <w:b/>
                <w:sz w:val="24"/>
                <w:szCs w:val="24"/>
              </w:rPr>
              <w:t>Адрес проведения профилактического визита</w:t>
            </w:r>
          </w:p>
        </w:tc>
        <w:tc>
          <w:tcPr>
            <w:tcW w:w="1843" w:type="dxa"/>
          </w:tcPr>
          <w:p w:rsidR="006A4F04" w:rsidRPr="001709DD" w:rsidRDefault="006A4F04" w:rsidP="00995C47">
            <w:pPr>
              <w:spacing w:line="252" w:lineRule="auto"/>
              <w:jc w:val="center"/>
              <w:rPr>
                <w:b/>
                <w:sz w:val="24"/>
                <w:szCs w:val="24"/>
              </w:rPr>
            </w:pPr>
            <w:r w:rsidRPr="001709DD">
              <w:rPr>
                <w:b/>
                <w:sz w:val="24"/>
                <w:szCs w:val="24"/>
              </w:rPr>
              <w:t>Дата проведения профилактического визита</w:t>
            </w:r>
          </w:p>
        </w:tc>
        <w:tc>
          <w:tcPr>
            <w:tcW w:w="2155" w:type="dxa"/>
          </w:tcPr>
          <w:p w:rsidR="006A4F04" w:rsidRPr="001709DD" w:rsidRDefault="006A4F04" w:rsidP="00995C47">
            <w:pPr>
              <w:spacing w:line="252" w:lineRule="auto"/>
              <w:jc w:val="center"/>
              <w:rPr>
                <w:b/>
                <w:sz w:val="24"/>
                <w:szCs w:val="24"/>
              </w:rPr>
            </w:pPr>
            <w:r w:rsidRPr="001709DD">
              <w:rPr>
                <w:b/>
                <w:sz w:val="24"/>
                <w:szCs w:val="24"/>
              </w:rPr>
              <w:t>Срок проведения профилактического визита</w:t>
            </w:r>
          </w:p>
        </w:tc>
      </w:tr>
      <w:tr w:rsidR="006A4F04" w:rsidRPr="001709DD" w:rsidTr="001709DD">
        <w:tc>
          <w:tcPr>
            <w:tcW w:w="640" w:type="dxa"/>
          </w:tcPr>
          <w:p w:rsidR="006A4F04" w:rsidRPr="001709DD" w:rsidRDefault="006A4F04" w:rsidP="00995C47">
            <w:pPr>
              <w:spacing w:line="252" w:lineRule="auto"/>
              <w:jc w:val="center"/>
              <w:rPr>
                <w:sz w:val="24"/>
                <w:szCs w:val="24"/>
              </w:rPr>
            </w:pPr>
            <w:r w:rsidRPr="001709DD">
              <w:rPr>
                <w:sz w:val="24"/>
                <w:szCs w:val="24"/>
              </w:rPr>
              <w:t>1</w:t>
            </w:r>
          </w:p>
        </w:tc>
        <w:tc>
          <w:tcPr>
            <w:tcW w:w="1878" w:type="dxa"/>
          </w:tcPr>
          <w:p w:rsidR="006A4F04" w:rsidRPr="001709DD" w:rsidRDefault="006A4F04" w:rsidP="00995C47">
            <w:pPr>
              <w:widowControl w:val="0"/>
              <w:autoSpaceDE w:val="0"/>
              <w:autoSpaceDN w:val="0"/>
              <w:spacing w:line="252" w:lineRule="auto"/>
              <w:jc w:val="both"/>
              <w:rPr>
                <w:sz w:val="24"/>
                <w:szCs w:val="24"/>
              </w:rPr>
            </w:pPr>
            <w:r w:rsidRPr="001709DD">
              <w:rPr>
                <w:sz w:val="24"/>
                <w:szCs w:val="24"/>
              </w:rPr>
              <w:t>2</w:t>
            </w:r>
          </w:p>
        </w:tc>
        <w:tc>
          <w:tcPr>
            <w:tcW w:w="2835" w:type="dxa"/>
          </w:tcPr>
          <w:p w:rsidR="006A4F04" w:rsidRPr="001709DD" w:rsidRDefault="006A4F04" w:rsidP="00995C47">
            <w:pPr>
              <w:widowControl w:val="0"/>
              <w:autoSpaceDE w:val="0"/>
              <w:autoSpaceDN w:val="0"/>
              <w:spacing w:line="252" w:lineRule="auto"/>
              <w:jc w:val="both"/>
              <w:rPr>
                <w:sz w:val="24"/>
                <w:szCs w:val="24"/>
              </w:rPr>
            </w:pPr>
            <w:r w:rsidRPr="001709DD">
              <w:rPr>
                <w:sz w:val="24"/>
                <w:szCs w:val="24"/>
              </w:rPr>
              <w:t>3</w:t>
            </w:r>
          </w:p>
        </w:tc>
        <w:tc>
          <w:tcPr>
            <w:tcW w:w="2835" w:type="dxa"/>
          </w:tcPr>
          <w:p w:rsidR="006A4F04" w:rsidRPr="001709DD" w:rsidRDefault="006A4F04" w:rsidP="00995C47">
            <w:pPr>
              <w:widowControl w:val="0"/>
              <w:autoSpaceDE w:val="0"/>
              <w:autoSpaceDN w:val="0"/>
              <w:spacing w:line="252" w:lineRule="auto"/>
              <w:jc w:val="center"/>
              <w:rPr>
                <w:sz w:val="24"/>
                <w:szCs w:val="24"/>
              </w:rPr>
            </w:pPr>
            <w:r w:rsidRPr="001709DD">
              <w:rPr>
                <w:sz w:val="24"/>
                <w:szCs w:val="24"/>
              </w:rPr>
              <w:t>4</w:t>
            </w:r>
          </w:p>
        </w:tc>
        <w:tc>
          <w:tcPr>
            <w:tcW w:w="2835" w:type="dxa"/>
          </w:tcPr>
          <w:p w:rsidR="006A4F04" w:rsidRPr="001709DD" w:rsidRDefault="006A4F04" w:rsidP="00995C47">
            <w:pPr>
              <w:widowControl w:val="0"/>
              <w:autoSpaceDE w:val="0"/>
              <w:autoSpaceDN w:val="0"/>
              <w:spacing w:line="252" w:lineRule="auto"/>
              <w:jc w:val="both"/>
              <w:rPr>
                <w:sz w:val="24"/>
                <w:szCs w:val="24"/>
              </w:rPr>
            </w:pPr>
            <w:r w:rsidRPr="001709DD">
              <w:rPr>
                <w:sz w:val="24"/>
                <w:szCs w:val="24"/>
              </w:rPr>
              <w:t>5</w:t>
            </w:r>
          </w:p>
        </w:tc>
        <w:tc>
          <w:tcPr>
            <w:tcW w:w="1843" w:type="dxa"/>
          </w:tcPr>
          <w:p w:rsidR="006A4F04" w:rsidRPr="001709DD" w:rsidRDefault="006A4F04" w:rsidP="00995C47">
            <w:pPr>
              <w:spacing w:line="252" w:lineRule="auto"/>
              <w:jc w:val="center"/>
              <w:rPr>
                <w:sz w:val="24"/>
                <w:szCs w:val="24"/>
              </w:rPr>
            </w:pPr>
            <w:r w:rsidRPr="001709DD">
              <w:rPr>
                <w:sz w:val="24"/>
                <w:szCs w:val="24"/>
              </w:rPr>
              <w:t>6</w:t>
            </w:r>
          </w:p>
        </w:tc>
        <w:tc>
          <w:tcPr>
            <w:tcW w:w="2155" w:type="dxa"/>
          </w:tcPr>
          <w:p w:rsidR="006A4F04" w:rsidRPr="001709DD" w:rsidRDefault="006A4F04" w:rsidP="00995C47">
            <w:pPr>
              <w:spacing w:line="252" w:lineRule="auto"/>
              <w:jc w:val="center"/>
              <w:rPr>
                <w:sz w:val="24"/>
                <w:szCs w:val="24"/>
              </w:rPr>
            </w:pPr>
            <w:r w:rsidRPr="001709DD">
              <w:rPr>
                <w:sz w:val="24"/>
                <w:szCs w:val="24"/>
              </w:rPr>
              <w:t>7</w:t>
            </w:r>
          </w:p>
        </w:tc>
      </w:tr>
      <w:tr w:rsidR="006A4F04" w:rsidRPr="001709DD" w:rsidTr="001709DD">
        <w:trPr>
          <w:trHeight w:val="83"/>
        </w:trPr>
        <w:tc>
          <w:tcPr>
            <w:tcW w:w="640" w:type="dxa"/>
          </w:tcPr>
          <w:p w:rsidR="006A4F04" w:rsidRPr="001709DD" w:rsidRDefault="006A4F04" w:rsidP="001709DD">
            <w:pPr>
              <w:spacing w:after="0" w:line="252" w:lineRule="auto"/>
              <w:jc w:val="center"/>
              <w:rPr>
                <w:sz w:val="24"/>
                <w:szCs w:val="24"/>
              </w:rPr>
            </w:pPr>
            <w:r w:rsidRPr="001709DD">
              <w:rPr>
                <w:sz w:val="24"/>
                <w:szCs w:val="24"/>
              </w:rPr>
              <w:t>2</w:t>
            </w:r>
          </w:p>
        </w:tc>
        <w:tc>
          <w:tcPr>
            <w:tcW w:w="1878" w:type="dxa"/>
          </w:tcPr>
          <w:p w:rsidR="006A4F04" w:rsidRPr="001709DD" w:rsidRDefault="006A4F04" w:rsidP="001709DD">
            <w:pPr>
              <w:widowControl w:val="0"/>
              <w:autoSpaceDE w:val="0"/>
              <w:autoSpaceDN w:val="0"/>
              <w:spacing w:after="0" w:line="252" w:lineRule="auto"/>
              <w:jc w:val="both"/>
              <w:rPr>
                <w:sz w:val="24"/>
                <w:szCs w:val="24"/>
              </w:rPr>
            </w:pPr>
            <w:r w:rsidRPr="001709DD">
              <w:rPr>
                <w:sz w:val="24"/>
                <w:szCs w:val="24"/>
              </w:rPr>
              <w:t xml:space="preserve">Здание </w:t>
            </w:r>
            <w:proofErr w:type="spellStart"/>
            <w:r w:rsidRPr="001709DD">
              <w:rPr>
                <w:sz w:val="24"/>
                <w:szCs w:val="24"/>
              </w:rPr>
              <w:t>Бодеевского</w:t>
            </w:r>
            <w:proofErr w:type="spellEnd"/>
            <w:r w:rsidRPr="001709DD">
              <w:rPr>
                <w:sz w:val="24"/>
                <w:szCs w:val="24"/>
              </w:rPr>
              <w:t xml:space="preserve"> сельского  Дома культуры и прилегающая территория</w:t>
            </w:r>
          </w:p>
        </w:tc>
        <w:tc>
          <w:tcPr>
            <w:tcW w:w="2835" w:type="dxa"/>
            <w:shd w:val="clear" w:color="auto" w:fill="auto"/>
          </w:tcPr>
          <w:p w:rsidR="006A4F04" w:rsidRPr="001709DD" w:rsidRDefault="006A4F04" w:rsidP="001709DD">
            <w:pPr>
              <w:widowControl w:val="0"/>
              <w:autoSpaceDE w:val="0"/>
              <w:autoSpaceDN w:val="0"/>
              <w:spacing w:after="0" w:line="252" w:lineRule="auto"/>
              <w:rPr>
                <w:sz w:val="24"/>
                <w:szCs w:val="24"/>
              </w:rPr>
            </w:pPr>
            <w:r w:rsidRPr="001709DD">
              <w:rPr>
                <w:sz w:val="24"/>
                <w:szCs w:val="24"/>
              </w:rPr>
              <w:t>МКУК «</w:t>
            </w:r>
            <w:proofErr w:type="spellStart"/>
            <w:r w:rsidRPr="001709DD">
              <w:rPr>
                <w:sz w:val="24"/>
                <w:szCs w:val="24"/>
              </w:rPr>
              <w:t>Бодеевский</w:t>
            </w:r>
            <w:proofErr w:type="spellEnd"/>
            <w:r w:rsidRPr="001709DD">
              <w:rPr>
                <w:sz w:val="24"/>
                <w:szCs w:val="24"/>
              </w:rPr>
              <w:t xml:space="preserve"> Дом культуры (МКУК «</w:t>
            </w:r>
            <w:proofErr w:type="spellStart"/>
            <w:r w:rsidRPr="001709DD">
              <w:rPr>
                <w:sz w:val="24"/>
                <w:szCs w:val="24"/>
              </w:rPr>
              <w:t>Бодеевский</w:t>
            </w:r>
            <w:proofErr w:type="spellEnd"/>
            <w:r w:rsidRPr="001709DD">
              <w:rPr>
                <w:sz w:val="24"/>
                <w:szCs w:val="24"/>
              </w:rPr>
              <w:t xml:space="preserve"> ДК») ИНН 3614007155</w:t>
            </w:r>
          </w:p>
        </w:tc>
        <w:tc>
          <w:tcPr>
            <w:tcW w:w="2835" w:type="dxa"/>
          </w:tcPr>
          <w:p w:rsidR="006A4F04" w:rsidRPr="001709DD" w:rsidRDefault="006A4F04" w:rsidP="001709DD">
            <w:pPr>
              <w:widowControl w:val="0"/>
              <w:autoSpaceDE w:val="0"/>
              <w:autoSpaceDN w:val="0"/>
              <w:spacing w:after="0" w:line="252" w:lineRule="auto"/>
              <w:jc w:val="center"/>
              <w:rPr>
                <w:sz w:val="24"/>
                <w:szCs w:val="24"/>
              </w:rPr>
            </w:pPr>
            <w:r w:rsidRPr="001709DD">
              <w:rPr>
                <w:sz w:val="24"/>
                <w:szCs w:val="24"/>
              </w:rPr>
              <w:t>Низкий риск</w:t>
            </w:r>
          </w:p>
        </w:tc>
        <w:tc>
          <w:tcPr>
            <w:tcW w:w="2835" w:type="dxa"/>
          </w:tcPr>
          <w:p w:rsidR="006A4F04" w:rsidRPr="001709DD" w:rsidRDefault="006A4F04" w:rsidP="001709DD">
            <w:pPr>
              <w:widowControl w:val="0"/>
              <w:autoSpaceDE w:val="0"/>
              <w:autoSpaceDN w:val="0"/>
              <w:spacing w:after="0" w:line="252" w:lineRule="auto"/>
              <w:jc w:val="both"/>
              <w:rPr>
                <w:sz w:val="24"/>
                <w:szCs w:val="24"/>
              </w:rPr>
            </w:pPr>
            <w:r w:rsidRPr="001709DD">
              <w:rPr>
                <w:sz w:val="24"/>
                <w:szCs w:val="24"/>
              </w:rPr>
              <w:t>Воронежская область, Лискинский район, с. Бодеевка, ул. Советская, 40</w:t>
            </w:r>
          </w:p>
        </w:tc>
        <w:tc>
          <w:tcPr>
            <w:tcW w:w="1843" w:type="dxa"/>
          </w:tcPr>
          <w:p w:rsidR="006A4F04" w:rsidRPr="001709DD" w:rsidRDefault="006A4F04" w:rsidP="001709DD">
            <w:pPr>
              <w:spacing w:after="0" w:line="252" w:lineRule="auto"/>
              <w:jc w:val="center"/>
              <w:rPr>
                <w:sz w:val="24"/>
                <w:szCs w:val="24"/>
              </w:rPr>
            </w:pPr>
            <w:r w:rsidRPr="001709DD">
              <w:rPr>
                <w:sz w:val="24"/>
                <w:szCs w:val="24"/>
              </w:rPr>
              <w:t>25.09.2025</w:t>
            </w:r>
          </w:p>
        </w:tc>
        <w:tc>
          <w:tcPr>
            <w:tcW w:w="2155" w:type="dxa"/>
          </w:tcPr>
          <w:p w:rsidR="006A4F04" w:rsidRPr="001709DD" w:rsidRDefault="006A4F04" w:rsidP="001709DD">
            <w:pPr>
              <w:spacing w:after="0" w:line="252" w:lineRule="auto"/>
              <w:jc w:val="center"/>
              <w:rPr>
                <w:sz w:val="24"/>
                <w:szCs w:val="24"/>
              </w:rPr>
            </w:pPr>
            <w:r w:rsidRPr="001709DD">
              <w:rPr>
                <w:sz w:val="24"/>
                <w:szCs w:val="24"/>
              </w:rPr>
              <w:t>1 рабочий день</w:t>
            </w:r>
          </w:p>
        </w:tc>
      </w:tr>
    </w:tbl>
    <w:p w:rsidR="006A4F04" w:rsidRPr="0015509B" w:rsidRDefault="006A4F04" w:rsidP="006A4F04">
      <w:pPr>
        <w:jc w:val="center"/>
        <w:rPr>
          <w:b/>
          <w:bCs/>
        </w:rPr>
      </w:pPr>
    </w:p>
    <w:p w:rsidR="001709DD" w:rsidRDefault="001709DD" w:rsidP="006A4F04">
      <w:pPr>
        <w:jc w:val="center"/>
        <w:rPr>
          <w:b/>
          <w:bCs/>
        </w:rPr>
        <w:sectPr w:rsidR="001709DD" w:rsidSect="001709DD">
          <w:pgSz w:w="16838" w:h="11906" w:orient="landscape"/>
          <w:pgMar w:top="851" w:right="1134" w:bottom="1701" w:left="1134" w:header="709" w:footer="709" w:gutter="0"/>
          <w:cols w:space="708"/>
          <w:docGrid w:linePitch="360"/>
        </w:sectPr>
      </w:pPr>
    </w:p>
    <w:p w:rsidR="006A4F04" w:rsidRPr="00BB2B94" w:rsidRDefault="006A4F04" w:rsidP="006A4F04">
      <w:pPr>
        <w:jc w:val="center"/>
        <w:rPr>
          <w:b/>
          <w:bCs/>
        </w:rPr>
      </w:pPr>
    </w:p>
    <w:p w:rsidR="006A4F04" w:rsidRPr="0015509B" w:rsidRDefault="006A4F04" w:rsidP="006A4F04">
      <w:pPr>
        <w:jc w:val="center"/>
        <w:rPr>
          <w:b/>
          <w:bCs/>
        </w:rPr>
      </w:pPr>
    </w:p>
    <w:p w:rsidR="002E7E16" w:rsidRDefault="002E7E16" w:rsidP="00A907F8">
      <w:pPr>
        <w:spacing w:after="0" w:line="240" w:lineRule="auto"/>
        <w:ind w:firstLine="709"/>
        <w:jc w:val="center"/>
        <w:rPr>
          <w:rFonts w:eastAsia="Times New Roman"/>
          <w:color w:val="000000"/>
          <w:lang w:eastAsia="ru-RU"/>
        </w:rPr>
      </w:pPr>
    </w:p>
    <w:sectPr w:rsidR="002E7E16" w:rsidSect="00B078F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D8" w:rsidRDefault="009259D8" w:rsidP="001709DD">
      <w:pPr>
        <w:spacing w:after="0" w:line="240" w:lineRule="auto"/>
      </w:pPr>
      <w:r>
        <w:separator/>
      </w:r>
    </w:p>
  </w:endnote>
  <w:endnote w:type="continuationSeparator" w:id="0">
    <w:p w:rsidR="009259D8" w:rsidRDefault="009259D8" w:rsidP="0017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D8" w:rsidRDefault="009259D8" w:rsidP="001709DD">
      <w:pPr>
        <w:spacing w:after="0" w:line="240" w:lineRule="auto"/>
      </w:pPr>
      <w:r>
        <w:separator/>
      </w:r>
    </w:p>
  </w:footnote>
  <w:footnote w:type="continuationSeparator" w:id="0">
    <w:p w:rsidR="009259D8" w:rsidRDefault="009259D8" w:rsidP="00170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2D"/>
    <w:rsid w:val="00132B25"/>
    <w:rsid w:val="001709DD"/>
    <w:rsid w:val="002E7E16"/>
    <w:rsid w:val="006A4F04"/>
    <w:rsid w:val="00761449"/>
    <w:rsid w:val="008B27F7"/>
    <w:rsid w:val="009259D8"/>
    <w:rsid w:val="00A907F8"/>
    <w:rsid w:val="00AA3EC3"/>
    <w:rsid w:val="00B078F0"/>
    <w:rsid w:val="00BD1132"/>
    <w:rsid w:val="00CC5E2D"/>
    <w:rsid w:val="00DB4762"/>
    <w:rsid w:val="00E86784"/>
    <w:rsid w:val="00EA65D2"/>
    <w:rsid w:val="00F31800"/>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8505"/>
  <w15:chartTrackingRefBased/>
  <w15:docId w15:val="{2F3E5071-40F6-4BEA-A35C-51823AD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A907F8"/>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semiHidden/>
    <w:unhideWhenUsed/>
    <w:rsid w:val="00A907F8"/>
    <w:pPr>
      <w:spacing w:before="100" w:beforeAutospacing="1" w:after="100" w:afterAutospacing="1" w:line="240" w:lineRule="auto"/>
    </w:pPr>
    <w:rPr>
      <w:rFonts w:eastAsia="Times New Roman"/>
      <w:sz w:val="24"/>
      <w:szCs w:val="24"/>
      <w:lang w:eastAsia="ru-RU"/>
    </w:rPr>
  </w:style>
  <w:style w:type="paragraph" w:customStyle="1" w:styleId="nospacing">
    <w:name w:val="nospacing"/>
    <w:basedOn w:val="a"/>
    <w:rsid w:val="00A907F8"/>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132B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2B25"/>
    <w:rPr>
      <w:rFonts w:ascii="Segoe UI" w:hAnsi="Segoe UI" w:cs="Segoe UI"/>
      <w:sz w:val="18"/>
      <w:szCs w:val="18"/>
    </w:rPr>
  </w:style>
  <w:style w:type="character" w:customStyle="1" w:styleId="a6">
    <w:name w:val="Без интервала Знак"/>
    <w:link w:val="a7"/>
    <w:locked/>
    <w:rsid w:val="00BD1132"/>
  </w:style>
  <w:style w:type="paragraph" w:styleId="a7">
    <w:name w:val="No Spacing"/>
    <w:link w:val="a6"/>
    <w:qFormat/>
    <w:rsid w:val="00BD1132"/>
    <w:pPr>
      <w:spacing w:after="0" w:line="240" w:lineRule="auto"/>
    </w:pPr>
  </w:style>
  <w:style w:type="paragraph" w:styleId="a8">
    <w:name w:val="header"/>
    <w:basedOn w:val="a"/>
    <w:link w:val="a9"/>
    <w:uiPriority w:val="99"/>
    <w:unhideWhenUsed/>
    <w:rsid w:val="001709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9DD"/>
  </w:style>
  <w:style w:type="paragraph" w:styleId="aa">
    <w:name w:val="footer"/>
    <w:basedOn w:val="a"/>
    <w:link w:val="ab"/>
    <w:uiPriority w:val="99"/>
    <w:unhideWhenUsed/>
    <w:rsid w:val="001709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2025-06-19T08:05:00Z</cp:lastPrinted>
  <dcterms:created xsi:type="dcterms:W3CDTF">2025-05-04T10:50:00Z</dcterms:created>
  <dcterms:modified xsi:type="dcterms:W3CDTF">2025-06-19T08:07:00Z</dcterms:modified>
</cp:coreProperties>
</file>